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9F18F0" w14:textId="60C4340F" w:rsidR="007D1A18" w:rsidRDefault="007D1A18">
      <w:pPr>
        <w:spacing w:after="0"/>
        <w:rPr>
          <w:rFonts w:ascii="Marianne" w:hAnsi="Marianne" w:cs="Times New Roman"/>
          <w:sz w:val="20"/>
        </w:rPr>
      </w:pPr>
    </w:p>
    <w:p w14:paraId="2317C790" w14:textId="14487A66" w:rsidR="007D1A18" w:rsidRPr="00485DEF" w:rsidRDefault="00916150">
      <w:pPr>
        <w:pStyle w:val="P68B1DB1-Normal1"/>
        <w:spacing w:after="0"/>
        <w:jc w:val="center"/>
        <w:rPr>
          <w:lang w:val="it-IT"/>
        </w:rPr>
      </w:pPr>
      <w:bookmarkStart w:id="0" w:name="_Hlk179478537"/>
      <w:r>
        <w:rPr>
          <w:lang w:val="it-IT"/>
        </w:rPr>
        <w:t xml:space="preserve">Centrale di committenza </w:t>
      </w:r>
      <w:r w:rsidR="00485DEF" w:rsidRPr="00485DEF">
        <w:rPr>
          <w:lang w:val="it-IT"/>
        </w:rPr>
        <w:t>relativ</w:t>
      </w:r>
      <w:r>
        <w:rPr>
          <w:lang w:val="it-IT"/>
        </w:rPr>
        <w:t>a</w:t>
      </w:r>
      <w:r w:rsidR="00485DEF" w:rsidRPr="00485DEF">
        <w:rPr>
          <w:lang w:val="it-IT"/>
        </w:rPr>
        <w:t xml:space="preserve"> a prestazioni di pulizia per conto di enti</w:t>
      </w:r>
      <w:r>
        <w:rPr>
          <w:lang w:val="it-IT"/>
        </w:rPr>
        <w:t>tà</w:t>
      </w:r>
      <w:r w:rsidR="00485DEF" w:rsidRPr="00485DEF">
        <w:rPr>
          <w:lang w:val="it-IT"/>
        </w:rPr>
        <w:t xml:space="preserve"> francesi presenti in Italia e in Vaticano</w:t>
      </w:r>
    </w:p>
    <w:bookmarkEnd w:id="0"/>
    <w:p w14:paraId="624FA06C" w14:textId="77777777" w:rsidR="007D1A18" w:rsidRPr="00485DEF" w:rsidRDefault="007D1A18">
      <w:pPr>
        <w:spacing w:after="0"/>
        <w:jc w:val="both"/>
        <w:rPr>
          <w:rFonts w:eastAsia="Marianne" w:cstheme="minorHAnsi"/>
          <w:b/>
          <w:sz w:val="20"/>
          <w:lang w:val="it-IT"/>
        </w:rPr>
      </w:pPr>
    </w:p>
    <w:p w14:paraId="23CA4985" w14:textId="77777777" w:rsidR="007D1A18" w:rsidRPr="00485DEF" w:rsidRDefault="00485DEF">
      <w:pPr>
        <w:pStyle w:val="P68B1DB1-Normal2"/>
        <w:spacing w:after="0"/>
        <w:jc w:val="both"/>
        <w:rPr>
          <w:lang w:val="it-IT"/>
        </w:rPr>
      </w:pPr>
      <w:r w:rsidRPr="00485DEF">
        <w:rPr>
          <w:lang w:val="it-IT"/>
        </w:rPr>
        <w:t>Amministrazione aggiudicatrice</w:t>
      </w:r>
    </w:p>
    <w:p w14:paraId="4BF388C5" w14:textId="5F225A13" w:rsidR="007D1A18" w:rsidRPr="00485DEF" w:rsidRDefault="00485DEF">
      <w:pPr>
        <w:pStyle w:val="P68B1DB1-Normal2"/>
        <w:spacing w:after="0"/>
        <w:jc w:val="both"/>
        <w:rPr>
          <w:lang w:val="it-IT"/>
        </w:rPr>
      </w:pPr>
      <w:r w:rsidRPr="00485DEF">
        <w:rPr>
          <w:lang w:val="it-IT"/>
        </w:rPr>
        <w:t xml:space="preserve">L'amministrazione aggiudicatrice (PAD) </w:t>
      </w:r>
      <w:r w:rsidR="00916150">
        <w:rPr>
          <w:lang w:val="it-IT"/>
        </w:rPr>
        <w:t xml:space="preserve">della Centrale di committenza </w:t>
      </w:r>
      <w:r w:rsidRPr="00485DEF">
        <w:rPr>
          <w:lang w:val="it-IT"/>
        </w:rPr>
        <w:t>costituit</w:t>
      </w:r>
      <w:r w:rsidR="00916150">
        <w:rPr>
          <w:lang w:val="it-IT"/>
        </w:rPr>
        <w:t>a</w:t>
      </w:r>
      <w:r w:rsidRPr="00485DEF">
        <w:rPr>
          <w:lang w:val="it-IT"/>
        </w:rPr>
        <w:t xml:space="preserve"> dalla Convenzione dell'11 luglio 2025, il cui coordinatore è l'AEFE, rappresentata dalla sua direttrice generale, Claudia SCHERER-EFFOSSE. </w:t>
      </w:r>
    </w:p>
    <w:p w14:paraId="58D2C2FC" w14:textId="77777777" w:rsidR="007D1A18" w:rsidRPr="00485DEF" w:rsidRDefault="007D1A18">
      <w:pPr>
        <w:spacing w:after="0"/>
        <w:jc w:val="both"/>
        <w:rPr>
          <w:rFonts w:eastAsia="Marianne" w:cstheme="minorHAnsi"/>
          <w:b/>
          <w:sz w:val="16"/>
          <w:lang w:val="it-IT"/>
        </w:rPr>
      </w:pPr>
    </w:p>
    <w:p w14:paraId="288F1A16" w14:textId="77777777" w:rsidR="007D1A18" w:rsidRPr="00485DEF" w:rsidRDefault="00485DEF">
      <w:pPr>
        <w:pStyle w:val="P68B1DB1-Normal2"/>
        <w:spacing w:after="0" w:line="240" w:lineRule="auto"/>
        <w:rPr>
          <w:lang w:val="it-IT"/>
        </w:rPr>
      </w:pPr>
      <w:r w:rsidRPr="00485DEF">
        <w:rPr>
          <w:lang w:val="it-IT"/>
        </w:rPr>
        <w:t xml:space="preserve">Informazioni di ordine amministrativo e tecnico: </w:t>
      </w:r>
    </w:p>
    <w:p w14:paraId="14E87DFC" w14:textId="77777777" w:rsidR="007D1A18" w:rsidRDefault="00485DEF">
      <w:pPr>
        <w:pStyle w:val="P68B1DB1-Normal3"/>
        <w:spacing w:after="0" w:line="240" w:lineRule="auto"/>
      </w:pPr>
      <w:r>
        <w:rPr>
          <w:color w:val="0000FF"/>
          <w:u w:val="single"/>
        </w:rPr>
        <w:t>charlotte.bontemps@aefe.fr</w:t>
      </w:r>
      <w:r>
        <w:t xml:space="preserve"> </w:t>
      </w:r>
    </w:p>
    <w:p w14:paraId="5A8C5314" w14:textId="77777777" w:rsidR="007D1A18" w:rsidRDefault="007D1A18">
      <w:pPr>
        <w:spacing w:after="0"/>
        <w:jc w:val="both"/>
        <w:rPr>
          <w:rFonts w:ascii="Arial" w:hAnsi="Arial" w:cs="Arial"/>
          <w:b/>
          <w:sz w:val="20"/>
        </w:rPr>
      </w:pPr>
    </w:p>
    <w:p w14:paraId="1FA81958" w14:textId="518BAA79" w:rsidR="007D1A18" w:rsidRDefault="00485DEF">
      <w:pPr>
        <w:pStyle w:val="P68B1DB1-Normal4"/>
        <w:spacing w:after="0" w:line="240" w:lineRule="auto"/>
      </w:pPr>
      <w:r>
        <w:t xml:space="preserve"> </w:t>
      </w:r>
    </w:p>
    <w:tbl>
      <w:tblPr>
        <w:tblW w:w="8922" w:type="dxa"/>
        <w:jc w:val="center"/>
        <w:tblLayout w:type="fixed"/>
        <w:tblLook w:val="0000" w:firstRow="0" w:lastRow="0" w:firstColumn="0" w:lastColumn="0" w:noHBand="0" w:noVBand="0"/>
      </w:tblPr>
      <w:tblGrid>
        <w:gridCol w:w="8922"/>
      </w:tblGrid>
      <w:tr w:rsidR="007D1A18" w:rsidRPr="005F3E82" w14:paraId="0CB2AFFE" w14:textId="77777777">
        <w:trPr>
          <w:trHeight w:val="184"/>
          <w:jc w:val="center"/>
        </w:trPr>
        <w:tc>
          <w:tcPr>
            <w:tcW w:w="8922" w:type="dxa"/>
          </w:tcPr>
          <w:p w14:paraId="33774ECD" w14:textId="0162D721" w:rsidR="007D1A18" w:rsidRPr="00485DEF" w:rsidRDefault="007D1A18">
            <w:pPr>
              <w:snapToGrid w:val="0"/>
              <w:jc w:val="center"/>
              <w:rPr>
                <w:rFonts w:ascii="Marianne" w:hAnsi="Marianne" w:cs="Times New Roman"/>
                <w:sz w:val="32"/>
                <w:lang w:val="it-IT"/>
              </w:rPr>
            </w:pPr>
          </w:p>
          <w:p w14:paraId="0E80E1CB" w14:textId="1B0DEE19" w:rsidR="007D1A18" w:rsidRPr="00485DEF" w:rsidRDefault="00485DEF">
            <w:pPr>
              <w:pStyle w:val="P68B1DB1-Normal5"/>
              <w:snapToGrid w:val="0"/>
              <w:jc w:val="center"/>
              <w:rPr>
                <w:lang w:val="it-IT"/>
              </w:rPr>
            </w:pPr>
            <w:r w:rsidRPr="00485DEF">
              <w:rPr>
                <w:lang w:val="it-IT"/>
              </w:rPr>
              <w:t xml:space="preserve">CAPITOLATO DELLE CLAUSOLE AMMINISTRATIVE PARTICOLARI (CCAP) </w:t>
            </w:r>
          </w:p>
          <w:p w14:paraId="0F9A8D08" w14:textId="61BA98F5" w:rsidR="007D1A18" w:rsidRPr="00485DEF" w:rsidRDefault="00916150">
            <w:pPr>
              <w:pStyle w:val="CorpsA"/>
              <w:shd w:val="clear" w:color="auto" w:fill="DBE5F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218"/>
              <w:jc w:val="center"/>
              <w:rPr>
                <w:rStyle w:val="Aucun"/>
                <w:rFonts w:ascii="Marianne" w:hAnsi="Marianne" w:cs="Times New Roman"/>
                <w:b/>
                <w:lang w:val="it-IT"/>
              </w:rPr>
            </w:pPr>
            <w:r>
              <w:rPr>
                <w:rStyle w:val="Aucun"/>
                <w:rFonts w:ascii="Marianne" w:hAnsi="Marianne" w:cs="Times New Roman"/>
                <w:b/>
                <w:lang w:val="it-IT"/>
              </w:rPr>
              <w:t xml:space="preserve">APPALTO </w:t>
            </w:r>
            <w:r w:rsidR="00485DEF" w:rsidRPr="00485DEF">
              <w:rPr>
                <w:rStyle w:val="Aucun"/>
                <w:rFonts w:ascii="Marianne" w:hAnsi="Marianne" w:cs="Times New Roman"/>
                <w:b/>
                <w:lang w:val="it-IT"/>
              </w:rPr>
              <w:t>PRESTAZIONI DI SERVIZI - FORNITURE</w:t>
            </w:r>
          </w:p>
          <w:p w14:paraId="5F2A5D08" w14:textId="3721266D" w:rsidR="007D1A18" w:rsidRPr="00485DEF" w:rsidRDefault="00485DEF">
            <w:pPr>
              <w:pStyle w:val="P68B1DB1-CorpsA6"/>
              <w:shd w:val="clear" w:color="auto" w:fill="DBE5F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218"/>
              <w:jc w:val="center"/>
              <w:rPr>
                <w:lang w:val="it-IT"/>
              </w:rPr>
            </w:pPr>
            <w:r w:rsidRPr="00485DEF">
              <w:rPr>
                <w:lang w:val="it-IT"/>
              </w:rPr>
              <w:t>BANDO DI GARA APERTO (AOO)</w:t>
            </w:r>
          </w:p>
          <w:p w14:paraId="3A6E47C7" w14:textId="77777777" w:rsidR="007D1A18" w:rsidRPr="00485DEF" w:rsidRDefault="007D1A18">
            <w:pPr>
              <w:pStyle w:val="CorpsA"/>
              <w:shd w:val="clear" w:color="auto" w:fill="DBE5F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218"/>
              <w:jc w:val="center"/>
              <w:rPr>
                <w:rStyle w:val="Aucun"/>
                <w:rFonts w:ascii="Marianne" w:hAnsi="Marianne" w:cs="Times New Roman"/>
                <w:b/>
                <w:lang w:val="it-IT"/>
              </w:rPr>
            </w:pPr>
          </w:p>
          <w:p w14:paraId="0FD982C4" w14:textId="0C3246EF" w:rsidR="007D1A18" w:rsidRPr="00485DEF" w:rsidRDefault="00916150">
            <w:pPr>
              <w:pStyle w:val="CorpsA"/>
              <w:shd w:val="clear" w:color="auto" w:fill="DBE5F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218"/>
              <w:jc w:val="center"/>
              <w:rPr>
                <w:rStyle w:val="Aucun"/>
                <w:rFonts w:ascii="Marianne" w:hAnsi="Marianne" w:cs="Times New Roman"/>
                <w:b/>
                <w:lang w:val="it-IT"/>
              </w:rPr>
            </w:pPr>
            <w:r>
              <w:rPr>
                <w:rStyle w:val="Aucun"/>
                <w:rFonts w:ascii="Marianne" w:hAnsi="Marianne" w:cs="Times New Roman"/>
                <w:b/>
                <w:lang w:val="it-IT"/>
              </w:rPr>
              <w:t>S</w:t>
            </w:r>
            <w:r w:rsidR="00485DEF" w:rsidRPr="00485DEF">
              <w:rPr>
                <w:rStyle w:val="Aucun"/>
                <w:rFonts w:ascii="Marianne" w:hAnsi="Marianne" w:cs="Times New Roman" w:hint="eastAsia"/>
                <w:b/>
                <w:lang w:val="it-IT"/>
              </w:rPr>
              <w:t>ervizi di pulizia e lavanderia per conto di enti</w:t>
            </w:r>
            <w:r>
              <w:rPr>
                <w:rStyle w:val="Aucun"/>
                <w:rFonts w:ascii="Marianne" w:hAnsi="Marianne" w:cs="Times New Roman"/>
                <w:b/>
                <w:lang w:val="it-IT"/>
              </w:rPr>
              <w:t>tà</w:t>
            </w:r>
            <w:r w:rsidR="00485DEF" w:rsidRPr="00485DEF">
              <w:rPr>
                <w:rStyle w:val="Aucun"/>
                <w:rFonts w:ascii="Marianne" w:hAnsi="Marianne" w:cs="Times New Roman" w:hint="eastAsia"/>
                <w:b/>
                <w:lang w:val="it-IT"/>
              </w:rPr>
              <w:t xml:space="preserve"> francesi presenti in Italia e in Vaticano</w:t>
            </w:r>
          </w:p>
          <w:p w14:paraId="0E5A77E3" w14:textId="77777777" w:rsidR="007D1A18" w:rsidRPr="00485DEF" w:rsidRDefault="007D1A18">
            <w:pPr>
              <w:pStyle w:val="CorpsA"/>
              <w:shd w:val="clear" w:color="auto" w:fill="DBE5F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218"/>
              <w:jc w:val="center"/>
              <w:rPr>
                <w:rStyle w:val="Aucun"/>
                <w:rFonts w:ascii="Marianne" w:hAnsi="Marianne" w:cs="Times New Roman"/>
                <w:b/>
                <w:lang w:val="it-IT"/>
              </w:rPr>
            </w:pPr>
          </w:p>
          <w:p w14:paraId="687BE099" w14:textId="25AF1020" w:rsidR="007D1A18" w:rsidRPr="00485DEF" w:rsidRDefault="00485DEF">
            <w:pPr>
              <w:pStyle w:val="CorpsA"/>
              <w:shd w:val="clear" w:color="auto" w:fill="DBE5F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218"/>
              <w:jc w:val="center"/>
              <w:rPr>
                <w:rStyle w:val="Aucun"/>
                <w:rFonts w:ascii="Marianne" w:hAnsi="Marianne" w:cs="Times New Roman"/>
                <w:b/>
                <w:lang w:val="it-IT"/>
              </w:rPr>
            </w:pPr>
            <w:r w:rsidRPr="00485DEF">
              <w:rPr>
                <w:rStyle w:val="Aucun"/>
                <w:rFonts w:ascii="Marianne" w:hAnsi="Marianne" w:cs="Times New Roman"/>
                <w:b/>
                <w:lang w:val="it-IT"/>
              </w:rPr>
              <w:t>N° 25-1 GC NETT IT</w:t>
            </w:r>
          </w:p>
          <w:p w14:paraId="73643A26" w14:textId="536C420D" w:rsidR="007D1A18" w:rsidRPr="00485DEF" w:rsidRDefault="007D1A18">
            <w:pPr>
              <w:pStyle w:val="CorpsA"/>
              <w:shd w:val="clear" w:color="auto" w:fill="DBE5F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218"/>
              <w:rPr>
                <w:rStyle w:val="Aucun"/>
                <w:rFonts w:ascii="Marianne" w:hAnsi="Marianne" w:cs="Times New Roman"/>
                <w:b/>
                <w:lang w:val="it-IT"/>
              </w:rPr>
            </w:pPr>
          </w:p>
          <w:p w14:paraId="2B1620B0" w14:textId="77777777" w:rsidR="007D1A18" w:rsidRPr="00485DEF" w:rsidRDefault="007D1A18">
            <w:pPr>
              <w:autoSpaceDE w:val="0"/>
              <w:autoSpaceDN w:val="0"/>
              <w:adjustRightInd w:val="0"/>
              <w:spacing w:after="0" w:line="240" w:lineRule="auto"/>
              <w:ind w:left="-108"/>
              <w:jc w:val="both"/>
              <w:rPr>
                <w:rFonts w:ascii="Marianne" w:hAnsi="Marianne" w:cs="Arial"/>
                <w:color w:val="000000"/>
                <w:sz w:val="24"/>
                <w:lang w:val="it-IT"/>
              </w:rPr>
            </w:pPr>
          </w:p>
          <w:p w14:paraId="78934F1C" w14:textId="79664C29" w:rsidR="007D1A18" w:rsidRPr="00485DEF" w:rsidRDefault="00485DEF">
            <w:pPr>
              <w:pStyle w:val="P68B1DB1-Normal7"/>
              <w:spacing w:before="57" w:after="0" w:line="240" w:lineRule="auto"/>
              <w:jc w:val="center"/>
              <w:rPr>
                <w:rFonts w:eastAsia="Times New Roman"/>
                <w:lang w:val="it-IT"/>
              </w:rPr>
            </w:pPr>
            <w:r w:rsidRPr="00485DEF">
              <w:rPr>
                <w:color w:val="000000"/>
                <w:lang w:val="it-IT"/>
              </w:rPr>
              <w:t xml:space="preserve">L'appalto è aggiudicato secondo la </w:t>
            </w:r>
            <w:r w:rsidRPr="00485DEF">
              <w:rPr>
                <w:lang w:val="it-IT"/>
              </w:rPr>
              <w:t>procedura formalizzata dalla direttiva 2014/24/UE del 26/02/2014 sull'aggiudicazione degli appalti pubblici.</w:t>
            </w:r>
          </w:p>
          <w:p w14:paraId="1D20C1AC" w14:textId="2DF7054E" w:rsidR="007D1A18" w:rsidRPr="00485DEF" w:rsidRDefault="007D1A18">
            <w:pPr>
              <w:snapToGrid w:val="0"/>
              <w:ind w:left="-108"/>
              <w:jc w:val="center"/>
              <w:rPr>
                <w:rFonts w:ascii="Marianne" w:hAnsi="Marianne" w:cs="Times New Roman"/>
                <w:sz w:val="40"/>
                <w:lang w:val="it-IT"/>
              </w:rPr>
            </w:pPr>
          </w:p>
        </w:tc>
      </w:tr>
    </w:tbl>
    <w:p w14:paraId="170D1FB4" w14:textId="77777777" w:rsidR="007D1A18" w:rsidRPr="00485DEF" w:rsidRDefault="007D1A18">
      <w:pPr>
        <w:spacing w:before="57" w:after="0" w:line="240" w:lineRule="auto"/>
        <w:jc w:val="both"/>
        <w:rPr>
          <w:rFonts w:ascii="Marianne" w:eastAsia="Times New Roman" w:hAnsi="Marianne" w:cs="Times New Roman"/>
          <w:lang w:val="it-IT"/>
        </w:rPr>
      </w:pPr>
    </w:p>
    <w:p w14:paraId="12BD204C" w14:textId="77777777" w:rsidR="007D1A18" w:rsidRPr="00485DEF" w:rsidRDefault="007D1A18">
      <w:pPr>
        <w:spacing w:before="57" w:after="0" w:line="240" w:lineRule="auto"/>
        <w:jc w:val="both"/>
        <w:rPr>
          <w:rFonts w:ascii="Marianne" w:eastAsia="Times New Roman" w:hAnsi="Marianne" w:cs="Times New Roman"/>
          <w:lang w:val="it-IT"/>
        </w:rPr>
      </w:pPr>
    </w:p>
    <w:p w14:paraId="6D85F87B" w14:textId="77777777" w:rsidR="007D1A18" w:rsidRPr="00485DEF" w:rsidRDefault="007D1A18">
      <w:pPr>
        <w:spacing w:before="57" w:after="0" w:line="240" w:lineRule="auto"/>
        <w:jc w:val="both"/>
        <w:rPr>
          <w:rFonts w:ascii="Marianne" w:hAnsi="Marianne" w:cs="Arial"/>
          <w:color w:val="000000"/>
          <w:sz w:val="20"/>
          <w:lang w:val="it-IT"/>
        </w:rPr>
      </w:pPr>
    </w:p>
    <w:p w14:paraId="479A7A73" w14:textId="78EE13B5" w:rsidR="007D1A18" w:rsidRPr="00485DEF" w:rsidRDefault="00485DEF">
      <w:pPr>
        <w:pStyle w:val="P68B1DB1-Normal8"/>
        <w:spacing w:before="57" w:after="0" w:line="240" w:lineRule="auto"/>
        <w:jc w:val="center"/>
        <w:rPr>
          <w:lang w:val="it-IT"/>
        </w:rPr>
      </w:pPr>
      <w:r w:rsidRPr="00485DEF">
        <w:rPr>
          <w:lang w:val="it-IT"/>
        </w:rPr>
        <w:t xml:space="preserve">Il presente documento è </w:t>
      </w:r>
      <w:r w:rsidRPr="005F3E82">
        <w:rPr>
          <w:lang w:val="it-IT"/>
        </w:rPr>
        <w:t>composto da 2</w:t>
      </w:r>
      <w:r w:rsidR="004845BF" w:rsidRPr="005F3E82">
        <w:rPr>
          <w:lang w:val="it-IT"/>
        </w:rPr>
        <w:t>3</w:t>
      </w:r>
      <w:r w:rsidRPr="005F3E82">
        <w:rPr>
          <w:lang w:val="it-IT"/>
        </w:rPr>
        <w:t xml:space="preserve"> pagine</w:t>
      </w:r>
    </w:p>
    <w:p w14:paraId="1B6399CA" w14:textId="77777777" w:rsidR="007D1A18" w:rsidRPr="00485DEF" w:rsidRDefault="007D1A18">
      <w:pPr>
        <w:rPr>
          <w:rFonts w:ascii="Times New Roman" w:hAnsi="Times New Roman" w:cs="Times New Roman"/>
          <w:lang w:val="it-IT"/>
        </w:rPr>
      </w:pPr>
    </w:p>
    <w:p w14:paraId="0B8299EF" w14:textId="77777777" w:rsidR="007D1A18" w:rsidRPr="00485DEF" w:rsidRDefault="007D1A18">
      <w:pPr>
        <w:rPr>
          <w:rFonts w:ascii="Times New Roman" w:hAnsi="Times New Roman" w:cs="Times New Roman"/>
          <w:lang w:val="it-IT"/>
        </w:rPr>
      </w:pPr>
    </w:p>
    <w:sdt>
      <w:sdtPr>
        <w:rPr>
          <w:rFonts w:ascii="Times New Roman" w:hAnsi="Times New Roman" w:cstheme="minorBidi"/>
          <w:sz w:val="22"/>
        </w:rPr>
        <w:id w:val="214785677"/>
        <w:docPartObj>
          <w:docPartGallery w:val="Table of Contents"/>
          <w:docPartUnique/>
        </w:docPartObj>
      </w:sdtPr>
      <w:sdtEndPr>
        <w:rPr>
          <w:rFonts w:ascii="Marianne" w:hAnsi="Marianne"/>
          <w:szCs w:val="22"/>
        </w:rPr>
      </w:sdtEndPr>
      <w:sdtContent>
        <w:p w14:paraId="43FFCB4F" w14:textId="0C65A315" w:rsidR="007D1A18" w:rsidRPr="00377861" w:rsidRDefault="00485DEF">
          <w:pPr>
            <w:pStyle w:val="P68B1DB1-Normal9"/>
            <w:rPr>
              <w:rFonts w:ascii="Marianne" w:eastAsia="Times New Roman" w:hAnsi="Marianne"/>
              <w:b/>
              <w:lang w:val="it-IT"/>
            </w:rPr>
          </w:pPr>
          <w:r w:rsidRPr="00377861">
            <w:rPr>
              <w:lang w:val="it-IT"/>
            </w:rPr>
            <w:t>Indice</w:t>
          </w:r>
        </w:p>
        <w:p w14:paraId="4F71E30B" w14:textId="27EF63D2" w:rsidR="00377861" w:rsidRDefault="00377861" w:rsidP="00377861">
          <w:pPr>
            <w:spacing w:after="0" w:line="240" w:lineRule="auto"/>
            <w:rPr>
              <w:rFonts w:ascii="Marianne" w:hAnsi="Marianne" w:cs="Times New Roman"/>
              <w:szCs w:val="22"/>
              <w:lang w:val="it-IT"/>
            </w:rPr>
          </w:pPr>
          <w:r w:rsidRPr="00377861">
            <w:rPr>
              <w:rFonts w:ascii="Marianne" w:hAnsi="Marianne" w:cs="Times New Roman"/>
              <w:szCs w:val="22"/>
              <w:lang w:val="it-IT"/>
            </w:rPr>
            <w:lastRenderedPageBreak/>
            <w:t>Articolo 1 - PRESENTAZIONE DEL</w:t>
          </w:r>
          <w:r w:rsidR="004845BF">
            <w:rPr>
              <w:rFonts w:ascii="Marianne" w:hAnsi="Marianne" w:cs="Times New Roman"/>
              <w:szCs w:val="22"/>
              <w:lang w:val="it-IT"/>
            </w:rPr>
            <w:t>LA CENTRALE DI COMMITENZA</w:t>
          </w:r>
          <w:r>
            <w:rPr>
              <w:rFonts w:ascii="Marianne" w:hAnsi="Marianne" w:cs="Times New Roman"/>
              <w:szCs w:val="22"/>
              <w:lang w:val="it-IT"/>
            </w:rPr>
            <w:t>……………………………………………………</w:t>
          </w:r>
          <w:r w:rsidRPr="00377861">
            <w:rPr>
              <w:rFonts w:ascii="Marianne" w:hAnsi="Marianne" w:cs="Times New Roman"/>
              <w:szCs w:val="22"/>
              <w:lang w:val="it-IT"/>
            </w:rPr>
            <w:t>6</w:t>
          </w:r>
        </w:p>
        <w:p w14:paraId="2FF85453" w14:textId="77777777" w:rsidR="00377861" w:rsidRPr="00377861" w:rsidRDefault="00377861" w:rsidP="00377861">
          <w:pPr>
            <w:spacing w:after="0" w:line="240" w:lineRule="auto"/>
            <w:rPr>
              <w:rFonts w:ascii="Marianne" w:hAnsi="Marianne" w:cs="Times New Roman"/>
              <w:szCs w:val="22"/>
              <w:lang w:val="it-IT"/>
            </w:rPr>
          </w:pPr>
        </w:p>
        <w:p w14:paraId="5F1FFAF4" w14:textId="64C7C05A" w:rsidR="00377861" w:rsidRDefault="00377861" w:rsidP="00377861">
          <w:pPr>
            <w:spacing w:after="0" w:line="240" w:lineRule="auto"/>
            <w:rPr>
              <w:rFonts w:ascii="Marianne" w:hAnsi="Marianne" w:cs="Times New Roman"/>
              <w:szCs w:val="22"/>
              <w:lang w:val="it-IT"/>
            </w:rPr>
          </w:pPr>
          <w:r w:rsidRPr="00377861">
            <w:rPr>
              <w:rFonts w:ascii="Marianne" w:hAnsi="Marianne" w:cs="Times New Roman"/>
              <w:szCs w:val="22"/>
              <w:lang w:val="it-IT"/>
            </w:rPr>
            <w:t>Articolo 2 - OGGETTO E FORMA DELL'ACCORDO QUADRO</w:t>
          </w:r>
          <w:r>
            <w:rPr>
              <w:rFonts w:ascii="Marianne" w:hAnsi="Marianne" w:cs="Times New Roman"/>
              <w:szCs w:val="22"/>
              <w:lang w:val="it-IT"/>
            </w:rPr>
            <w:t>…………………………………………</w:t>
          </w:r>
          <w:r w:rsidRPr="00377861">
            <w:rPr>
              <w:rFonts w:ascii="Marianne" w:hAnsi="Marianne" w:cs="Times New Roman"/>
              <w:szCs w:val="22"/>
              <w:lang w:val="it-IT"/>
            </w:rPr>
            <w:t>6</w:t>
          </w:r>
        </w:p>
        <w:p w14:paraId="5E2B327B" w14:textId="77777777" w:rsidR="00377861" w:rsidRPr="00377861" w:rsidRDefault="00377861" w:rsidP="00377861">
          <w:pPr>
            <w:spacing w:after="0" w:line="240" w:lineRule="auto"/>
            <w:rPr>
              <w:rFonts w:ascii="Marianne" w:hAnsi="Marianne" w:cs="Times New Roman"/>
              <w:szCs w:val="22"/>
              <w:lang w:val="it-IT"/>
            </w:rPr>
          </w:pPr>
        </w:p>
        <w:p w14:paraId="68EB5A4D" w14:textId="78269C35" w:rsidR="00377861" w:rsidRPr="00377861" w:rsidRDefault="00377861" w:rsidP="00377861">
          <w:pPr>
            <w:spacing w:after="0" w:line="240" w:lineRule="auto"/>
            <w:rPr>
              <w:rFonts w:ascii="Marianne" w:hAnsi="Marianne" w:cs="Times New Roman"/>
              <w:szCs w:val="22"/>
              <w:lang w:val="it-IT"/>
            </w:rPr>
          </w:pPr>
          <w:r w:rsidRPr="00377861">
            <w:rPr>
              <w:rFonts w:ascii="Marianne" w:hAnsi="Marianne" w:cs="Times New Roman"/>
              <w:szCs w:val="22"/>
              <w:lang w:val="it-IT"/>
            </w:rPr>
            <w:t>2.1 Oggetto dell'accordo quadro</w:t>
          </w:r>
          <w:r>
            <w:rPr>
              <w:rFonts w:ascii="Marianne" w:hAnsi="Marianne" w:cs="Times New Roman"/>
              <w:szCs w:val="22"/>
              <w:lang w:val="it-IT"/>
            </w:rPr>
            <w:t>………………………………………………………………………………………….</w:t>
          </w:r>
          <w:r w:rsidRPr="00377861">
            <w:rPr>
              <w:rFonts w:ascii="Marianne" w:hAnsi="Marianne" w:cs="Times New Roman"/>
              <w:szCs w:val="22"/>
              <w:lang w:val="it-IT"/>
            </w:rPr>
            <w:t>6</w:t>
          </w:r>
        </w:p>
        <w:p w14:paraId="27F418E3" w14:textId="4F4BE7CF" w:rsidR="00377861" w:rsidRPr="00377861" w:rsidRDefault="00377861" w:rsidP="00377861">
          <w:pPr>
            <w:spacing w:after="0" w:line="240" w:lineRule="auto"/>
            <w:rPr>
              <w:rFonts w:ascii="Marianne" w:hAnsi="Marianne" w:cs="Times New Roman"/>
              <w:szCs w:val="22"/>
              <w:lang w:val="it-IT"/>
            </w:rPr>
          </w:pPr>
          <w:r w:rsidRPr="00377861">
            <w:rPr>
              <w:rFonts w:ascii="Marianne" w:hAnsi="Marianne" w:cs="Times New Roman"/>
              <w:szCs w:val="22"/>
              <w:lang w:val="it-IT"/>
            </w:rPr>
            <w:t>2.2 Procedura di aggiudicazione e forma dell'accordo quadro</w:t>
          </w:r>
          <w:r>
            <w:rPr>
              <w:rFonts w:ascii="Marianne" w:hAnsi="Marianne" w:cs="Times New Roman"/>
              <w:szCs w:val="22"/>
              <w:lang w:val="it-IT"/>
            </w:rPr>
            <w:t>……………………………………..</w:t>
          </w:r>
          <w:r w:rsidRPr="00377861">
            <w:rPr>
              <w:rFonts w:ascii="Marianne" w:hAnsi="Marianne" w:cs="Times New Roman"/>
              <w:szCs w:val="22"/>
              <w:lang w:val="it-IT"/>
            </w:rPr>
            <w:t>6</w:t>
          </w:r>
        </w:p>
        <w:p w14:paraId="5A6B78EE" w14:textId="198EA2FB" w:rsidR="00377861" w:rsidRPr="00377861" w:rsidRDefault="00377861" w:rsidP="00377861">
          <w:pPr>
            <w:spacing w:after="0" w:line="240" w:lineRule="auto"/>
            <w:rPr>
              <w:rFonts w:ascii="Marianne" w:hAnsi="Marianne" w:cs="Times New Roman"/>
              <w:szCs w:val="22"/>
              <w:lang w:val="it-IT"/>
            </w:rPr>
          </w:pPr>
          <w:r w:rsidRPr="00377861">
            <w:rPr>
              <w:rFonts w:ascii="Marianne" w:hAnsi="Marianne" w:cs="Times New Roman"/>
              <w:szCs w:val="22"/>
              <w:lang w:val="it-IT"/>
            </w:rPr>
            <w:t>2.3 Assegnazione</w:t>
          </w:r>
          <w:r>
            <w:rPr>
              <w:rFonts w:ascii="Marianne" w:hAnsi="Marianne" w:cs="Times New Roman"/>
              <w:szCs w:val="22"/>
              <w:lang w:val="it-IT"/>
            </w:rPr>
            <w:t>……………………………………………………………………………………………………………………..</w:t>
          </w:r>
          <w:r w:rsidRPr="00377861">
            <w:rPr>
              <w:rFonts w:ascii="Marianne" w:hAnsi="Marianne" w:cs="Times New Roman"/>
              <w:szCs w:val="22"/>
              <w:lang w:val="it-IT"/>
            </w:rPr>
            <w:t>7</w:t>
          </w:r>
        </w:p>
        <w:p w14:paraId="680B32B4" w14:textId="64A08E97" w:rsidR="00377861" w:rsidRPr="00377861" w:rsidRDefault="00377861" w:rsidP="00377861">
          <w:pPr>
            <w:spacing w:after="0" w:line="240" w:lineRule="auto"/>
            <w:rPr>
              <w:rFonts w:ascii="Marianne" w:hAnsi="Marianne" w:cs="Times New Roman"/>
              <w:szCs w:val="22"/>
              <w:lang w:val="it-IT"/>
            </w:rPr>
          </w:pPr>
          <w:r w:rsidRPr="00377861">
            <w:rPr>
              <w:rFonts w:ascii="Marianne" w:hAnsi="Marianne" w:cs="Times New Roman"/>
              <w:szCs w:val="22"/>
              <w:lang w:val="it-IT"/>
            </w:rPr>
            <w:t>2.4 Rappresentanza delle parti</w:t>
          </w:r>
          <w:r>
            <w:rPr>
              <w:rFonts w:ascii="Marianne" w:hAnsi="Marianne" w:cs="Times New Roman"/>
              <w:szCs w:val="22"/>
              <w:lang w:val="it-IT"/>
            </w:rPr>
            <w:t>……………………………………………………………………………………………..</w:t>
          </w:r>
          <w:r w:rsidRPr="00377861">
            <w:rPr>
              <w:rFonts w:ascii="Marianne" w:hAnsi="Marianne" w:cs="Times New Roman"/>
              <w:szCs w:val="22"/>
              <w:lang w:val="it-IT"/>
            </w:rPr>
            <w:t>7</w:t>
          </w:r>
        </w:p>
        <w:p w14:paraId="10A500FB" w14:textId="2AF55DE3" w:rsidR="00377861" w:rsidRPr="00377861" w:rsidRDefault="00377861" w:rsidP="00377861">
          <w:pPr>
            <w:spacing w:after="0" w:line="240" w:lineRule="auto"/>
            <w:rPr>
              <w:rFonts w:ascii="Marianne" w:hAnsi="Marianne" w:cs="Times New Roman"/>
              <w:szCs w:val="22"/>
              <w:lang w:val="it-IT"/>
            </w:rPr>
          </w:pPr>
          <w:r w:rsidRPr="00377861">
            <w:rPr>
              <w:rFonts w:ascii="Marianne" w:hAnsi="Marianne" w:cs="Times New Roman"/>
              <w:szCs w:val="22"/>
              <w:lang w:val="it-IT"/>
            </w:rPr>
            <w:t>2.5 Subappalto</w:t>
          </w:r>
          <w:r>
            <w:rPr>
              <w:rFonts w:ascii="Marianne" w:hAnsi="Marianne" w:cs="Times New Roman"/>
              <w:szCs w:val="22"/>
              <w:lang w:val="it-IT"/>
            </w:rPr>
            <w:t>…………………………………………………………………………………………………………………………</w:t>
          </w:r>
          <w:r w:rsidRPr="00377861">
            <w:rPr>
              <w:rFonts w:ascii="Marianne" w:hAnsi="Marianne" w:cs="Times New Roman"/>
              <w:szCs w:val="22"/>
              <w:lang w:val="it-IT"/>
            </w:rPr>
            <w:t>8</w:t>
          </w:r>
        </w:p>
        <w:p w14:paraId="25234BA4" w14:textId="1F2BD33A" w:rsidR="00377861" w:rsidRDefault="00377861" w:rsidP="00377861">
          <w:pPr>
            <w:spacing w:after="0" w:line="240" w:lineRule="auto"/>
            <w:rPr>
              <w:rFonts w:ascii="Marianne" w:hAnsi="Marianne" w:cs="Times New Roman"/>
              <w:szCs w:val="22"/>
              <w:lang w:val="it-IT"/>
            </w:rPr>
          </w:pPr>
          <w:r w:rsidRPr="00377861">
            <w:rPr>
              <w:rFonts w:ascii="Marianne" w:hAnsi="Marianne" w:cs="Times New Roman"/>
              <w:szCs w:val="22"/>
              <w:lang w:val="it-IT"/>
            </w:rPr>
            <w:t>2.6 Modifica dello stato durante l'esecuzione</w:t>
          </w:r>
          <w:r>
            <w:rPr>
              <w:rFonts w:ascii="Marianne" w:hAnsi="Marianne" w:cs="Times New Roman"/>
              <w:szCs w:val="22"/>
              <w:lang w:val="it-IT"/>
            </w:rPr>
            <w:t>…………………………………………………………………..</w:t>
          </w:r>
          <w:r w:rsidRPr="00377861">
            <w:rPr>
              <w:rFonts w:ascii="Marianne" w:hAnsi="Marianne" w:cs="Times New Roman"/>
              <w:szCs w:val="22"/>
              <w:lang w:val="it-IT"/>
            </w:rPr>
            <w:t>8</w:t>
          </w:r>
        </w:p>
        <w:p w14:paraId="3F1BACA8" w14:textId="77777777" w:rsidR="00377861" w:rsidRPr="00377861" w:rsidRDefault="00377861" w:rsidP="00377861">
          <w:pPr>
            <w:spacing w:after="0" w:line="240" w:lineRule="auto"/>
            <w:rPr>
              <w:rFonts w:ascii="Marianne" w:hAnsi="Marianne" w:cs="Times New Roman"/>
              <w:szCs w:val="22"/>
              <w:lang w:val="it-IT"/>
            </w:rPr>
          </w:pPr>
        </w:p>
        <w:p w14:paraId="56199DBB" w14:textId="0D3A6E0D" w:rsidR="00377861" w:rsidRDefault="00377861" w:rsidP="00377861">
          <w:pPr>
            <w:spacing w:after="0" w:line="240" w:lineRule="auto"/>
            <w:rPr>
              <w:rFonts w:ascii="Marianne" w:hAnsi="Marianne" w:cs="Times New Roman"/>
              <w:szCs w:val="22"/>
              <w:lang w:val="it-IT"/>
            </w:rPr>
          </w:pPr>
          <w:r w:rsidRPr="00377861">
            <w:rPr>
              <w:rFonts w:ascii="Marianne" w:hAnsi="Marianne" w:cs="Times New Roman"/>
              <w:szCs w:val="22"/>
              <w:lang w:val="it-IT"/>
            </w:rPr>
            <w:t>Articolo 3 - DURATA DELL'ACCORDO QUADRO E INIZIO DELL'ESECUZIONE</w:t>
          </w:r>
          <w:r>
            <w:rPr>
              <w:rFonts w:ascii="Marianne" w:hAnsi="Marianne" w:cs="Times New Roman"/>
              <w:szCs w:val="22"/>
              <w:lang w:val="it-IT"/>
            </w:rPr>
            <w:t>…………</w:t>
          </w:r>
          <w:r w:rsidRPr="00377861">
            <w:rPr>
              <w:rFonts w:ascii="Marianne" w:hAnsi="Marianne" w:cs="Times New Roman"/>
              <w:szCs w:val="22"/>
              <w:lang w:val="it-IT"/>
            </w:rPr>
            <w:t>8</w:t>
          </w:r>
        </w:p>
        <w:p w14:paraId="6D8CA02E" w14:textId="77777777" w:rsidR="00377861" w:rsidRPr="00377861" w:rsidRDefault="00377861" w:rsidP="00377861">
          <w:pPr>
            <w:spacing w:after="0" w:line="240" w:lineRule="auto"/>
            <w:rPr>
              <w:rFonts w:ascii="Marianne" w:hAnsi="Marianne" w:cs="Times New Roman"/>
              <w:szCs w:val="22"/>
              <w:lang w:val="it-IT"/>
            </w:rPr>
          </w:pPr>
        </w:p>
        <w:p w14:paraId="2FC4EFE4" w14:textId="4C7D1000" w:rsidR="00377861" w:rsidRPr="00377861" w:rsidRDefault="00377861" w:rsidP="00377861">
          <w:pPr>
            <w:spacing w:after="0" w:line="240" w:lineRule="auto"/>
            <w:rPr>
              <w:rFonts w:ascii="Marianne" w:hAnsi="Marianne" w:cs="Times New Roman"/>
              <w:szCs w:val="22"/>
              <w:lang w:val="it-IT"/>
            </w:rPr>
          </w:pPr>
          <w:r w:rsidRPr="00377861">
            <w:rPr>
              <w:rFonts w:ascii="Marianne" w:hAnsi="Marianne" w:cs="Times New Roman"/>
              <w:szCs w:val="22"/>
              <w:lang w:val="it-IT"/>
            </w:rPr>
            <w:t>3.1 Durata dell'accordo quadro</w:t>
          </w:r>
          <w:r>
            <w:rPr>
              <w:rFonts w:ascii="Marianne" w:hAnsi="Marianne" w:cs="Times New Roman"/>
              <w:szCs w:val="22"/>
              <w:lang w:val="it-IT"/>
            </w:rPr>
            <w:t>……………………………………………………………………………………………</w:t>
          </w:r>
          <w:r w:rsidRPr="00377861">
            <w:rPr>
              <w:rFonts w:ascii="Marianne" w:hAnsi="Marianne" w:cs="Times New Roman"/>
              <w:szCs w:val="22"/>
              <w:lang w:val="it-IT"/>
            </w:rPr>
            <w:t>8</w:t>
          </w:r>
        </w:p>
        <w:p w14:paraId="3133D951" w14:textId="3F606622" w:rsidR="00377861" w:rsidRDefault="00377861" w:rsidP="00377861">
          <w:pPr>
            <w:spacing w:after="0" w:line="240" w:lineRule="auto"/>
            <w:rPr>
              <w:rFonts w:ascii="Marianne" w:hAnsi="Marianne" w:cs="Times New Roman"/>
              <w:szCs w:val="22"/>
              <w:lang w:val="it-IT"/>
            </w:rPr>
          </w:pPr>
          <w:r w:rsidRPr="00377861">
            <w:rPr>
              <w:rFonts w:ascii="Marianne" w:hAnsi="Marianne" w:cs="Times New Roman"/>
              <w:szCs w:val="22"/>
              <w:lang w:val="it-IT"/>
            </w:rPr>
            <w:t>3.2 Date di esecuzione delle prestazioni</w:t>
          </w:r>
          <w:r w:rsidRPr="00377861">
            <w:rPr>
              <w:rFonts w:ascii="Marianne" w:hAnsi="Marianne" w:cs="Times New Roman"/>
              <w:szCs w:val="22"/>
              <w:lang w:val="it-IT"/>
            </w:rPr>
            <w:tab/>
          </w:r>
          <w:r>
            <w:rPr>
              <w:rFonts w:ascii="Marianne" w:hAnsi="Marianne" w:cs="Times New Roman"/>
              <w:szCs w:val="22"/>
              <w:lang w:val="it-IT"/>
            </w:rPr>
            <w:t>……………………………………………………………………………</w:t>
          </w:r>
          <w:r w:rsidRPr="00377861">
            <w:rPr>
              <w:rFonts w:ascii="Marianne" w:hAnsi="Marianne" w:cs="Times New Roman"/>
              <w:szCs w:val="22"/>
              <w:lang w:val="it-IT"/>
            </w:rPr>
            <w:t>9</w:t>
          </w:r>
        </w:p>
        <w:p w14:paraId="16C08551" w14:textId="77777777" w:rsidR="00377861" w:rsidRPr="00377861" w:rsidRDefault="00377861" w:rsidP="00377861">
          <w:pPr>
            <w:spacing w:after="0" w:line="240" w:lineRule="auto"/>
            <w:rPr>
              <w:rFonts w:ascii="Marianne" w:hAnsi="Marianne" w:cs="Times New Roman"/>
              <w:szCs w:val="22"/>
              <w:lang w:val="it-IT"/>
            </w:rPr>
          </w:pPr>
        </w:p>
        <w:p w14:paraId="2D24C9F3" w14:textId="3F4BC9E8" w:rsidR="00377861" w:rsidRDefault="00377861" w:rsidP="00377861">
          <w:pPr>
            <w:spacing w:after="0" w:line="240" w:lineRule="auto"/>
            <w:rPr>
              <w:rFonts w:ascii="Marianne" w:hAnsi="Marianne" w:cs="Times New Roman"/>
              <w:szCs w:val="22"/>
              <w:lang w:val="it-IT"/>
            </w:rPr>
          </w:pPr>
          <w:r w:rsidRPr="00377861">
            <w:rPr>
              <w:rFonts w:ascii="Marianne" w:hAnsi="Marianne" w:cs="Times New Roman"/>
              <w:szCs w:val="22"/>
              <w:lang w:val="it-IT"/>
            </w:rPr>
            <w:t>Articolo 4 - IMPORTO DELL'ACCORDO QUADRO</w:t>
          </w:r>
          <w:r>
            <w:rPr>
              <w:rFonts w:ascii="Marianne" w:hAnsi="Marianne" w:cs="Times New Roman"/>
              <w:szCs w:val="22"/>
              <w:lang w:val="it-IT"/>
            </w:rPr>
            <w:t>……………………………………………………………</w:t>
          </w:r>
          <w:r w:rsidRPr="00377861">
            <w:rPr>
              <w:rFonts w:ascii="Marianne" w:hAnsi="Marianne" w:cs="Times New Roman"/>
              <w:szCs w:val="22"/>
              <w:lang w:val="it-IT"/>
            </w:rPr>
            <w:t>9</w:t>
          </w:r>
        </w:p>
        <w:p w14:paraId="5C69C510" w14:textId="77777777" w:rsidR="00377861" w:rsidRPr="00377861" w:rsidRDefault="00377861" w:rsidP="00377861">
          <w:pPr>
            <w:spacing w:after="0" w:line="240" w:lineRule="auto"/>
            <w:rPr>
              <w:rFonts w:ascii="Marianne" w:hAnsi="Marianne" w:cs="Times New Roman"/>
              <w:szCs w:val="22"/>
              <w:lang w:val="it-IT"/>
            </w:rPr>
          </w:pPr>
        </w:p>
        <w:p w14:paraId="77643ABA" w14:textId="5B0F0732" w:rsidR="00377861" w:rsidRDefault="00377861" w:rsidP="00377861">
          <w:pPr>
            <w:spacing w:after="0" w:line="240" w:lineRule="auto"/>
            <w:rPr>
              <w:rFonts w:ascii="Marianne" w:hAnsi="Marianne" w:cs="Times New Roman"/>
              <w:szCs w:val="22"/>
              <w:lang w:val="it-IT"/>
            </w:rPr>
          </w:pPr>
          <w:r w:rsidRPr="00377861">
            <w:rPr>
              <w:rFonts w:ascii="Marianne" w:hAnsi="Marianne" w:cs="Times New Roman"/>
              <w:szCs w:val="22"/>
              <w:lang w:val="it-IT"/>
            </w:rPr>
            <w:t>Articolo 5 - DOCUMENTI COSTITUTIVI DEL CONTRATTO</w:t>
          </w:r>
          <w:r w:rsidR="00D4677A">
            <w:rPr>
              <w:rFonts w:ascii="Marianne" w:hAnsi="Marianne" w:cs="Times New Roman"/>
              <w:szCs w:val="22"/>
              <w:lang w:val="it-IT"/>
            </w:rPr>
            <w:t>……………………………………..……</w:t>
          </w:r>
          <w:r w:rsidRPr="00377861">
            <w:rPr>
              <w:rFonts w:ascii="Marianne" w:hAnsi="Marianne" w:cs="Times New Roman"/>
              <w:szCs w:val="22"/>
              <w:lang w:val="it-IT"/>
            </w:rPr>
            <w:t>10</w:t>
          </w:r>
        </w:p>
        <w:p w14:paraId="577FFA8F" w14:textId="77777777" w:rsidR="00377861" w:rsidRPr="00377861" w:rsidRDefault="00377861" w:rsidP="00377861">
          <w:pPr>
            <w:spacing w:after="0" w:line="240" w:lineRule="auto"/>
            <w:rPr>
              <w:rFonts w:ascii="Marianne" w:hAnsi="Marianne" w:cs="Times New Roman"/>
              <w:szCs w:val="22"/>
              <w:lang w:val="it-IT"/>
            </w:rPr>
          </w:pPr>
        </w:p>
        <w:p w14:paraId="5B2DEE66" w14:textId="4BC87858" w:rsidR="00377861" w:rsidRDefault="00377861" w:rsidP="00377861">
          <w:pPr>
            <w:spacing w:after="0" w:line="240" w:lineRule="auto"/>
            <w:rPr>
              <w:rFonts w:ascii="Marianne" w:hAnsi="Marianne" w:cs="Times New Roman"/>
              <w:szCs w:val="22"/>
              <w:lang w:val="it-IT"/>
            </w:rPr>
          </w:pPr>
          <w:r w:rsidRPr="00377861">
            <w:rPr>
              <w:rFonts w:ascii="Marianne" w:hAnsi="Marianne" w:cs="Times New Roman"/>
              <w:szCs w:val="22"/>
              <w:lang w:val="it-IT"/>
            </w:rPr>
            <w:t>Articolo 6 - ATTUAZIONE DELLE PRESTAZIONI</w:t>
          </w:r>
          <w:r w:rsidR="00D4677A">
            <w:rPr>
              <w:rFonts w:ascii="Marianne" w:hAnsi="Marianne" w:cs="Times New Roman"/>
              <w:szCs w:val="22"/>
              <w:lang w:val="it-IT"/>
            </w:rPr>
            <w:t>………………………………………………………………</w:t>
          </w:r>
          <w:r w:rsidRPr="00377861">
            <w:rPr>
              <w:rFonts w:ascii="Marianne" w:hAnsi="Marianne" w:cs="Times New Roman"/>
              <w:szCs w:val="22"/>
              <w:lang w:val="it-IT"/>
            </w:rPr>
            <w:t>10</w:t>
          </w:r>
        </w:p>
        <w:p w14:paraId="41FCAEA4" w14:textId="77777777" w:rsidR="00377861" w:rsidRPr="00377861" w:rsidRDefault="00377861" w:rsidP="00377861">
          <w:pPr>
            <w:spacing w:after="0" w:line="240" w:lineRule="auto"/>
            <w:rPr>
              <w:rFonts w:ascii="Marianne" w:hAnsi="Marianne" w:cs="Times New Roman"/>
              <w:szCs w:val="22"/>
              <w:lang w:val="it-IT"/>
            </w:rPr>
          </w:pPr>
        </w:p>
        <w:p w14:paraId="0C1FB093" w14:textId="23A2A8D1" w:rsidR="00377861" w:rsidRPr="00377861" w:rsidRDefault="00377861" w:rsidP="00377861">
          <w:pPr>
            <w:spacing w:after="0" w:line="240" w:lineRule="auto"/>
            <w:rPr>
              <w:rFonts w:ascii="Marianne" w:hAnsi="Marianne" w:cs="Times New Roman"/>
              <w:szCs w:val="22"/>
              <w:lang w:val="it-IT"/>
            </w:rPr>
          </w:pPr>
          <w:r w:rsidRPr="00377861">
            <w:rPr>
              <w:rFonts w:ascii="Marianne" w:hAnsi="Marianne" w:cs="Times New Roman"/>
              <w:szCs w:val="22"/>
              <w:lang w:val="it-IT"/>
            </w:rPr>
            <w:t>6.1 Etichette delle prestazioni</w:t>
          </w:r>
          <w:r w:rsidR="00D4677A">
            <w:rPr>
              <w:rFonts w:ascii="Marianne" w:hAnsi="Marianne" w:cs="Times New Roman"/>
              <w:szCs w:val="22"/>
              <w:lang w:val="it-IT"/>
            </w:rPr>
            <w:t>……………………………………………………………………………………………..</w:t>
          </w:r>
          <w:r w:rsidRPr="00377861">
            <w:rPr>
              <w:rFonts w:ascii="Marianne" w:hAnsi="Marianne" w:cs="Times New Roman"/>
              <w:szCs w:val="22"/>
              <w:lang w:val="it-IT"/>
            </w:rPr>
            <w:t>10</w:t>
          </w:r>
        </w:p>
        <w:p w14:paraId="36C5B1FF" w14:textId="1B132F8A" w:rsidR="00377861" w:rsidRPr="00377861" w:rsidRDefault="00377861" w:rsidP="00377861">
          <w:pPr>
            <w:spacing w:after="0" w:line="240" w:lineRule="auto"/>
            <w:rPr>
              <w:rFonts w:ascii="Marianne" w:hAnsi="Marianne" w:cs="Times New Roman"/>
              <w:szCs w:val="22"/>
              <w:lang w:val="it-IT"/>
            </w:rPr>
          </w:pPr>
          <w:r w:rsidRPr="00377861">
            <w:rPr>
              <w:rFonts w:ascii="Marianne" w:hAnsi="Marianne" w:cs="Times New Roman"/>
              <w:szCs w:val="22"/>
              <w:lang w:val="it-IT"/>
            </w:rPr>
            <w:t>6.2 Varianti e/o eventuali Prestazioni supplementari (PSE)</w:t>
          </w:r>
          <w:r w:rsidR="00D4677A">
            <w:rPr>
              <w:rFonts w:ascii="Marianne" w:hAnsi="Marianne" w:cs="Times New Roman"/>
              <w:szCs w:val="22"/>
              <w:lang w:val="it-IT"/>
            </w:rPr>
            <w:t>……………………………………………</w:t>
          </w:r>
          <w:r w:rsidRPr="00377861">
            <w:rPr>
              <w:rFonts w:ascii="Marianne" w:hAnsi="Marianne" w:cs="Times New Roman"/>
              <w:szCs w:val="22"/>
              <w:lang w:val="it-IT"/>
            </w:rPr>
            <w:t>11</w:t>
          </w:r>
        </w:p>
        <w:p w14:paraId="594A5F1F" w14:textId="017A50FB" w:rsidR="00377861" w:rsidRPr="00377861" w:rsidRDefault="00377861" w:rsidP="00377861">
          <w:pPr>
            <w:spacing w:after="0" w:line="240" w:lineRule="auto"/>
            <w:rPr>
              <w:rFonts w:ascii="Marianne" w:hAnsi="Marianne" w:cs="Times New Roman"/>
              <w:szCs w:val="22"/>
              <w:lang w:val="it-IT"/>
            </w:rPr>
          </w:pPr>
          <w:r w:rsidRPr="00377861">
            <w:rPr>
              <w:rFonts w:ascii="Marianne" w:hAnsi="Marianne" w:cs="Times New Roman"/>
              <w:szCs w:val="22"/>
              <w:lang w:val="it-IT"/>
            </w:rPr>
            <w:t>6.3 Realizzazione di prestazioni simili</w:t>
          </w:r>
          <w:r w:rsidR="00D4677A">
            <w:rPr>
              <w:rFonts w:ascii="Marianne" w:hAnsi="Marianne" w:cs="Times New Roman"/>
              <w:szCs w:val="22"/>
              <w:lang w:val="it-IT"/>
            </w:rPr>
            <w:t>…………………………………………………………………………………</w:t>
          </w:r>
          <w:r w:rsidRPr="00377861">
            <w:rPr>
              <w:rFonts w:ascii="Marianne" w:hAnsi="Marianne" w:cs="Times New Roman"/>
              <w:szCs w:val="22"/>
              <w:lang w:val="it-IT"/>
            </w:rPr>
            <w:t>11</w:t>
          </w:r>
        </w:p>
        <w:p w14:paraId="15302026" w14:textId="6768B53B" w:rsidR="00377861" w:rsidRDefault="00377861" w:rsidP="00377861">
          <w:pPr>
            <w:spacing w:after="0" w:line="240" w:lineRule="auto"/>
            <w:rPr>
              <w:rFonts w:ascii="Marianne" w:hAnsi="Marianne" w:cs="Times New Roman"/>
              <w:szCs w:val="22"/>
              <w:lang w:val="it-IT"/>
            </w:rPr>
          </w:pPr>
          <w:r w:rsidRPr="00377861">
            <w:rPr>
              <w:rFonts w:ascii="Marianne" w:hAnsi="Marianne" w:cs="Times New Roman"/>
              <w:szCs w:val="22"/>
              <w:lang w:val="it-IT"/>
            </w:rPr>
            <w:t>6.4 Luoghi e tempi di consegna/esecuzione</w:t>
          </w:r>
          <w:r w:rsidR="00D4677A">
            <w:rPr>
              <w:rFonts w:ascii="Marianne" w:hAnsi="Marianne" w:cs="Times New Roman"/>
              <w:szCs w:val="22"/>
              <w:lang w:val="it-IT"/>
            </w:rPr>
            <w:t>……………………………………………………………………..</w:t>
          </w:r>
          <w:r w:rsidRPr="00377861">
            <w:rPr>
              <w:rFonts w:ascii="Marianne" w:hAnsi="Marianne" w:cs="Times New Roman"/>
              <w:szCs w:val="22"/>
              <w:lang w:val="it-IT"/>
            </w:rPr>
            <w:t>11</w:t>
          </w:r>
        </w:p>
        <w:p w14:paraId="3487487E" w14:textId="77777777" w:rsidR="00377861" w:rsidRPr="00377861" w:rsidRDefault="00377861" w:rsidP="00377861">
          <w:pPr>
            <w:spacing w:after="0" w:line="240" w:lineRule="auto"/>
            <w:rPr>
              <w:rFonts w:ascii="Marianne" w:hAnsi="Marianne" w:cs="Times New Roman"/>
              <w:szCs w:val="22"/>
              <w:lang w:val="it-IT"/>
            </w:rPr>
          </w:pPr>
        </w:p>
        <w:p w14:paraId="724E1D41" w14:textId="7AD8B8F7" w:rsidR="00377861" w:rsidRDefault="00377861" w:rsidP="00377861">
          <w:pPr>
            <w:spacing w:after="0" w:line="240" w:lineRule="auto"/>
            <w:rPr>
              <w:rFonts w:ascii="Marianne" w:hAnsi="Marianne" w:cs="Times New Roman"/>
              <w:szCs w:val="22"/>
              <w:lang w:val="it-IT"/>
            </w:rPr>
          </w:pPr>
          <w:r w:rsidRPr="00377861">
            <w:rPr>
              <w:rFonts w:ascii="Marianne" w:hAnsi="Marianne" w:cs="Times New Roman"/>
              <w:szCs w:val="22"/>
              <w:lang w:val="it-IT"/>
            </w:rPr>
            <w:t>Articolo 7 - MODALITÀ DI ESECUZIONE DELLE PRESTAZIONI</w:t>
          </w:r>
          <w:r w:rsidR="00D4677A">
            <w:rPr>
              <w:rFonts w:ascii="Marianne" w:hAnsi="Marianne" w:cs="Times New Roman"/>
              <w:szCs w:val="22"/>
              <w:lang w:val="it-IT"/>
            </w:rPr>
            <w:t>………………………………….</w:t>
          </w:r>
          <w:r w:rsidRPr="00377861">
            <w:rPr>
              <w:rFonts w:ascii="Marianne" w:hAnsi="Marianne" w:cs="Times New Roman"/>
              <w:szCs w:val="22"/>
              <w:lang w:val="it-IT"/>
            </w:rPr>
            <w:t>13</w:t>
          </w:r>
        </w:p>
        <w:p w14:paraId="35A54720" w14:textId="77777777" w:rsidR="00D4677A" w:rsidRPr="00377861" w:rsidRDefault="00D4677A" w:rsidP="00377861">
          <w:pPr>
            <w:spacing w:after="0" w:line="240" w:lineRule="auto"/>
            <w:rPr>
              <w:rFonts w:ascii="Marianne" w:hAnsi="Marianne" w:cs="Times New Roman"/>
              <w:szCs w:val="22"/>
              <w:lang w:val="it-IT"/>
            </w:rPr>
          </w:pPr>
        </w:p>
        <w:p w14:paraId="39C54372" w14:textId="0AEE8108" w:rsidR="00377861" w:rsidRPr="00377861" w:rsidRDefault="00377861" w:rsidP="00377861">
          <w:pPr>
            <w:spacing w:after="0" w:line="240" w:lineRule="auto"/>
            <w:rPr>
              <w:rFonts w:ascii="Marianne" w:hAnsi="Marianne" w:cs="Times New Roman"/>
              <w:szCs w:val="22"/>
              <w:lang w:val="it-IT"/>
            </w:rPr>
          </w:pPr>
          <w:r w:rsidRPr="00377861">
            <w:rPr>
              <w:rFonts w:ascii="Marianne" w:hAnsi="Marianne" w:cs="Times New Roman"/>
              <w:szCs w:val="22"/>
              <w:lang w:val="it-IT"/>
            </w:rPr>
            <w:t>7.1 Emissione e contenuto degli ordini di acquisto</w:t>
          </w:r>
          <w:r w:rsidR="00D4677A">
            <w:rPr>
              <w:rFonts w:ascii="Marianne" w:hAnsi="Marianne" w:cs="Times New Roman"/>
              <w:szCs w:val="22"/>
              <w:lang w:val="it-IT"/>
            </w:rPr>
            <w:t>…………………………………………………………</w:t>
          </w:r>
          <w:r w:rsidRPr="00377861">
            <w:rPr>
              <w:rFonts w:ascii="Marianne" w:hAnsi="Marianne" w:cs="Times New Roman"/>
              <w:szCs w:val="22"/>
              <w:lang w:val="it-IT"/>
            </w:rPr>
            <w:t>13</w:t>
          </w:r>
        </w:p>
        <w:p w14:paraId="5FB93791" w14:textId="6321EB4F" w:rsidR="00377861" w:rsidRPr="00377861" w:rsidRDefault="00377861" w:rsidP="00377861">
          <w:pPr>
            <w:spacing w:after="0" w:line="240" w:lineRule="auto"/>
            <w:rPr>
              <w:rFonts w:ascii="Marianne" w:hAnsi="Marianne" w:cs="Times New Roman"/>
              <w:szCs w:val="22"/>
              <w:lang w:val="it-IT"/>
            </w:rPr>
          </w:pPr>
          <w:r w:rsidRPr="00377861">
            <w:rPr>
              <w:rFonts w:ascii="Marianne" w:hAnsi="Marianne" w:cs="Times New Roman"/>
              <w:szCs w:val="22"/>
              <w:lang w:val="it-IT"/>
            </w:rPr>
            <w:lastRenderedPageBreak/>
            <w:t>7.2 Modifica di un ordine di acquisto</w:t>
          </w:r>
          <w:r w:rsidR="00D4677A">
            <w:rPr>
              <w:rFonts w:ascii="Marianne" w:hAnsi="Marianne" w:cs="Times New Roman"/>
              <w:szCs w:val="22"/>
              <w:lang w:val="it-IT"/>
            </w:rPr>
            <w:t>………………………………………………………………………………..</w:t>
          </w:r>
          <w:r w:rsidRPr="00377861">
            <w:rPr>
              <w:rFonts w:ascii="Marianne" w:hAnsi="Marianne" w:cs="Times New Roman"/>
              <w:szCs w:val="22"/>
              <w:lang w:val="it-IT"/>
            </w:rPr>
            <w:t>14</w:t>
          </w:r>
        </w:p>
        <w:p w14:paraId="5F9596A2" w14:textId="399F2DCE" w:rsidR="00377861" w:rsidRPr="00377861" w:rsidRDefault="00377861" w:rsidP="00377861">
          <w:pPr>
            <w:spacing w:after="0" w:line="240" w:lineRule="auto"/>
            <w:rPr>
              <w:rFonts w:ascii="Marianne" w:hAnsi="Marianne" w:cs="Times New Roman"/>
              <w:szCs w:val="22"/>
              <w:lang w:val="it-IT"/>
            </w:rPr>
          </w:pPr>
          <w:r w:rsidRPr="00377861">
            <w:rPr>
              <w:rFonts w:ascii="Marianne" w:hAnsi="Marianne" w:cs="Times New Roman"/>
              <w:szCs w:val="22"/>
              <w:lang w:val="it-IT"/>
            </w:rPr>
            <w:t>7.3 Annullamento di un ordine di acquisto da parte di un'entità</w:t>
          </w:r>
          <w:r w:rsidR="00D4677A">
            <w:rPr>
              <w:rFonts w:ascii="Marianne" w:hAnsi="Marianne" w:cs="Times New Roman"/>
              <w:szCs w:val="22"/>
              <w:lang w:val="it-IT"/>
            </w:rPr>
            <w:t>……………………………….</w:t>
          </w:r>
          <w:r w:rsidRPr="00377861">
            <w:rPr>
              <w:rFonts w:ascii="Marianne" w:hAnsi="Marianne" w:cs="Times New Roman"/>
              <w:szCs w:val="22"/>
              <w:lang w:val="it-IT"/>
            </w:rPr>
            <w:t>14</w:t>
          </w:r>
        </w:p>
        <w:p w14:paraId="08C0A058" w14:textId="157D1B52" w:rsidR="00377861" w:rsidRPr="00377861" w:rsidRDefault="00377861" w:rsidP="00377861">
          <w:pPr>
            <w:spacing w:after="0" w:line="240" w:lineRule="auto"/>
            <w:rPr>
              <w:rFonts w:ascii="Marianne" w:hAnsi="Marianne" w:cs="Times New Roman"/>
              <w:szCs w:val="22"/>
              <w:lang w:val="it-IT"/>
            </w:rPr>
          </w:pPr>
          <w:r w:rsidRPr="00377861">
            <w:rPr>
              <w:rFonts w:ascii="Marianne" w:hAnsi="Marianne" w:cs="Times New Roman"/>
              <w:szCs w:val="22"/>
              <w:lang w:val="it-IT"/>
            </w:rPr>
            <w:t>7.4 Tempi di consegna/esecuzione</w:t>
          </w:r>
          <w:r w:rsidR="00D4677A">
            <w:rPr>
              <w:rFonts w:ascii="Marianne" w:hAnsi="Marianne" w:cs="Times New Roman"/>
              <w:szCs w:val="22"/>
              <w:lang w:val="it-IT"/>
            </w:rPr>
            <w:t>…………………………………………………………………………………….</w:t>
          </w:r>
          <w:r w:rsidRPr="00377861">
            <w:rPr>
              <w:rFonts w:ascii="Marianne" w:hAnsi="Marianne" w:cs="Times New Roman"/>
              <w:szCs w:val="22"/>
              <w:lang w:val="it-IT"/>
            </w:rPr>
            <w:t>14</w:t>
          </w:r>
        </w:p>
        <w:p w14:paraId="60D3FB20" w14:textId="190D4BE1" w:rsidR="00377861" w:rsidRPr="00377861" w:rsidRDefault="00377861" w:rsidP="00377861">
          <w:pPr>
            <w:spacing w:after="0" w:line="240" w:lineRule="auto"/>
            <w:rPr>
              <w:rFonts w:ascii="Marianne" w:hAnsi="Marianne" w:cs="Times New Roman"/>
              <w:szCs w:val="22"/>
              <w:lang w:val="it-IT"/>
            </w:rPr>
          </w:pPr>
          <w:r w:rsidRPr="00377861">
            <w:rPr>
              <w:rFonts w:ascii="Marianne" w:hAnsi="Marianne" w:cs="Times New Roman"/>
              <w:szCs w:val="22"/>
              <w:lang w:val="it-IT"/>
            </w:rPr>
            <w:t>7.5 Operazioni di verifica</w:t>
          </w:r>
          <w:r w:rsidR="00D4677A">
            <w:rPr>
              <w:rFonts w:ascii="Marianne" w:hAnsi="Marianne" w:cs="Times New Roman"/>
              <w:szCs w:val="22"/>
              <w:lang w:val="it-IT"/>
            </w:rPr>
            <w:t>……………………………………………………………………………………………………..</w:t>
          </w:r>
          <w:r w:rsidRPr="00377861">
            <w:rPr>
              <w:rFonts w:ascii="Marianne" w:hAnsi="Marianne" w:cs="Times New Roman"/>
              <w:szCs w:val="22"/>
              <w:lang w:val="it-IT"/>
            </w:rPr>
            <w:t>14</w:t>
          </w:r>
        </w:p>
        <w:p w14:paraId="3F55EC71" w14:textId="400A4B1C" w:rsidR="00377861" w:rsidRPr="00377861" w:rsidRDefault="00377861" w:rsidP="00377861">
          <w:pPr>
            <w:spacing w:after="0" w:line="240" w:lineRule="auto"/>
            <w:rPr>
              <w:rFonts w:ascii="Marianne" w:hAnsi="Marianne" w:cs="Times New Roman"/>
              <w:szCs w:val="22"/>
              <w:lang w:val="it-IT"/>
            </w:rPr>
          </w:pPr>
          <w:r w:rsidRPr="00377861">
            <w:rPr>
              <w:rFonts w:ascii="Marianne" w:hAnsi="Marianne" w:cs="Times New Roman"/>
              <w:szCs w:val="22"/>
              <w:lang w:val="it-IT"/>
            </w:rPr>
            <w:t>7.6 Ritardo nella consegna/esecuzione</w:t>
          </w:r>
          <w:r w:rsidR="00D4677A">
            <w:rPr>
              <w:rFonts w:ascii="Marianne" w:hAnsi="Marianne" w:cs="Times New Roman"/>
              <w:szCs w:val="22"/>
              <w:lang w:val="it-IT"/>
            </w:rPr>
            <w:t>……………………………………………………………………………..</w:t>
          </w:r>
          <w:r w:rsidRPr="00377861">
            <w:rPr>
              <w:rFonts w:ascii="Marianne" w:hAnsi="Marianne" w:cs="Times New Roman"/>
              <w:szCs w:val="22"/>
              <w:lang w:val="it-IT"/>
            </w:rPr>
            <w:t>14</w:t>
          </w:r>
        </w:p>
        <w:p w14:paraId="5E5C8184" w14:textId="776E5537" w:rsidR="00377861" w:rsidRPr="00377861" w:rsidRDefault="00377861" w:rsidP="00377861">
          <w:pPr>
            <w:spacing w:after="0" w:line="240" w:lineRule="auto"/>
            <w:rPr>
              <w:rFonts w:ascii="Marianne" w:hAnsi="Marianne" w:cs="Times New Roman"/>
              <w:szCs w:val="22"/>
              <w:lang w:val="it-IT"/>
            </w:rPr>
          </w:pPr>
          <w:r w:rsidRPr="00377861">
            <w:rPr>
              <w:rFonts w:ascii="Marianne" w:hAnsi="Marianne" w:cs="Times New Roman"/>
              <w:szCs w:val="22"/>
              <w:lang w:val="it-IT"/>
            </w:rPr>
            <w:t>7.7 Necessità non menzionata nel BPU</w:t>
          </w:r>
          <w:r w:rsidR="00D4677A">
            <w:rPr>
              <w:rFonts w:ascii="Marianne" w:hAnsi="Marianne" w:cs="Times New Roman"/>
              <w:szCs w:val="22"/>
              <w:lang w:val="it-IT"/>
            </w:rPr>
            <w:t>………………………………………………………………………………</w:t>
          </w:r>
          <w:r w:rsidRPr="00377861">
            <w:rPr>
              <w:rFonts w:ascii="Marianne" w:hAnsi="Marianne" w:cs="Times New Roman"/>
              <w:szCs w:val="22"/>
              <w:lang w:val="it-IT"/>
            </w:rPr>
            <w:t>15</w:t>
          </w:r>
        </w:p>
        <w:p w14:paraId="1DE19652" w14:textId="64915B75" w:rsidR="00377861" w:rsidRDefault="00377861" w:rsidP="00377861">
          <w:pPr>
            <w:spacing w:after="0" w:line="240" w:lineRule="auto"/>
            <w:rPr>
              <w:rFonts w:ascii="Marianne" w:hAnsi="Marianne" w:cs="Times New Roman"/>
              <w:szCs w:val="22"/>
              <w:lang w:val="it-IT"/>
            </w:rPr>
          </w:pPr>
          <w:r w:rsidRPr="00377861">
            <w:rPr>
              <w:rFonts w:ascii="Marianne" w:hAnsi="Marianne" w:cs="Times New Roman"/>
              <w:szCs w:val="22"/>
              <w:lang w:val="it-IT"/>
            </w:rPr>
            <w:t>7.8 Clausola di riesame</w:t>
          </w:r>
          <w:r w:rsidR="00D4677A">
            <w:rPr>
              <w:rFonts w:ascii="Marianne" w:hAnsi="Marianne" w:cs="Times New Roman"/>
              <w:szCs w:val="22"/>
              <w:lang w:val="it-IT"/>
            </w:rPr>
            <w:t>…………………………………………………………………………………………………………</w:t>
          </w:r>
          <w:r w:rsidRPr="00377861">
            <w:rPr>
              <w:rFonts w:ascii="Marianne" w:hAnsi="Marianne" w:cs="Times New Roman"/>
              <w:szCs w:val="22"/>
              <w:lang w:val="it-IT"/>
            </w:rPr>
            <w:t>15</w:t>
          </w:r>
        </w:p>
        <w:p w14:paraId="2C88B327" w14:textId="77777777" w:rsidR="00D4677A" w:rsidRPr="00377861" w:rsidRDefault="00D4677A" w:rsidP="00377861">
          <w:pPr>
            <w:spacing w:after="0" w:line="240" w:lineRule="auto"/>
            <w:rPr>
              <w:rFonts w:ascii="Marianne" w:hAnsi="Marianne" w:cs="Times New Roman"/>
              <w:szCs w:val="22"/>
              <w:lang w:val="it-IT"/>
            </w:rPr>
          </w:pPr>
        </w:p>
        <w:p w14:paraId="72509ACF" w14:textId="3EC91EF3" w:rsidR="00377861" w:rsidRDefault="00377861" w:rsidP="00377861">
          <w:pPr>
            <w:spacing w:after="0" w:line="240" w:lineRule="auto"/>
            <w:rPr>
              <w:rFonts w:ascii="Marianne" w:hAnsi="Marianne" w:cs="Times New Roman"/>
              <w:szCs w:val="22"/>
              <w:lang w:val="it-IT"/>
            </w:rPr>
          </w:pPr>
          <w:r w:rsidRPr="00377861">
            <w:rPr>
              <w:rFonts w:ascii="Marianne" w:hAnsi="Marianne" w:cs="Times New Roman"/>
              <w:szCs w:val="22"/>
              <w:lang w:val="it-IT"/>
            </w:rPr>
            <w:t>Articolo 8 - MODALITÀ DI DETERMINAZIONE DEI PREZZI</w:t>
          </w:r>
          <w:r w:rsidR="00D4677A">
            <w:rPr>
              <w:rFonts w:ascii="Marianne" w:hAnsi="Marianne" w:cs="Times New Roman"/>
              <w:szCs w:val="22"/>
              <w:lang w:val="it-IT"/>
            </w:rPr>
            <w:t>…………………………………………..</w:t>
          </w:r>
          <w:r w:rsidRPr="00377861">
            <w:rPr>
              <w:rFonts w:ascii="Marianne" w:hAnsi="Marianne" w:cs="Times New Roman"/>
              <w:szCs w:val="22"/>
              <w:lang w:val="it-IT"/>
            </w:rPr>
            <w:t>15</w:t>
          </w:r>
        </w:p>
        <w:p w14:paraId="27047BCE" w14:textId="77777777" w:rsidR="00D4677A" w:rsidRPr="00377861" w:rsidRDefault="00D4677A" w:rsidP="00377861">
          <w:pPr>
            <w:spacing w:after="0" w:line="240" w:lineRule="auto"/>
            <w:rPr>
              <w:rFonts w:ascii="Marianne" w:hAnsi="Marianne" w:cs="Times New Roman"/>
              <w:szCs w:val="22"/>
              <w:lang w:val="it-IT"/>
            </w:rPr>
          </w:pPr>
        </w:p>
        <w:p w14:paraId="194FDAEE" w14:textId="5C72E507" w:rsidR="00377861" w:rsidRPr="00377861" w:rsidRDefault="00377861" w:rsidP="00377861">
          <w:pPr>
            <w:spacing w:after="0" w:line="240" w:lineRule="auto"/>
            <w:rPr>
              <w:rFonts w:ascii="Marianne" w:hAnsi="Marianne" w:cs="Times New Roman"/>
              <w:szCs w:val="22"/>
              <w:lang w:val="it-IT"/>
            </w:rPr>
          </w:pPr>
          <w:r w:rsidRPr="00377861">
            <w:rPr>
              <w:rFonts w:ascii="Marianne" w:hAnsi="Marianne" w:cs="Times New Roman"/>
              <w:szCs w:val="22"/>
              <w:lang w:val="it-IT"/>
            </w:rPr>
            <w:t>8.1 Prezzo</w:t>
          </w:r>
          <w:r w:rsidR="00D4677A">
            <w:rPr>
              <w:rFonts w:ascii="Marianne" w:hAnsi="Marianne" w:cs="Times New Roman"/>
              <w:szCs w:val="22"/>
              <w:lang w:val="it-IT"/>
            </w:rPr>
            <w:t>…………………………………………………………………………………………………………………………………</w:t>
          </w:r>
          <w:r w:rsidRPr="00377861">
            <w:rPr>
              <w:rFonts w:ascii="Marianne" w:hAnsi="Marianne" w:cs="Times New Roman"/>
              <w:szCs w:val="22"/>
              <w:lang w:val="it-IT"/>
            </w:rPr>
            <w:t>15</w:t>
          </w:r>
        </w:p>
        <w:p w14:paraId="278EAD4F" w14:textId="043AD94F" w:rsidR="00377861" w:rsidRPr="00377861" w:rsidRDefault="00377861" w:rsidP="00377861">
          <w:pPr>
            <w:spacing w:after="0" w:line="240" w:lineRule="auto"/>
            <w:rPr>
              <w:rFonts w:ascii="Marianne" w:hAnsi="Marianne" w:cs="Times New Roman"/>
              <w:szCs w:val="22"/>
              <w:lang w:val="it-IT"/>
            </w:rPr>
          </w:pPr>
          <w:r w:rsidRPr="00377861">
            <w:rPr>
              <w:rFonts w:ascii="Marianne" w:hAnsi="Marianne" w:cs="Times New Roman"/>
              <w:szCs w:val="22"/>
              <w:lang w:val="it-IT"/>
            </w:rPr>
            <w:t>8.2 Revisione dei Prezzi</w:t>
          </w:r>
          <w:r w:rsidR="00D4677A">
            <w:rPr>
              <w:rFonts w:ascii="Marianne" w:hAnsi="Marianne" w:cs="Times New Roman"/>
              <w:szCs w:val="22"/>
              <w:lang w:val="it-IT"/>
            </w:rPr>
            <w:t>…………………………………………………………………………………………………………</w:t>
          </w:r>
          <w:r w:rsidRPr="00377861">
            <w:rPr>
              <w:rFonts w:ascii="Marianne" w:hAnsi="Marianne" w:cs="Times New Roman"/>
              <w:szCs w:val="22"/>
              <w:lang w:val="it-IT"/>
            </w:rPr>
            <w:t>16</w:t>
          </w:r>
        </w:p>
        <w:p w14:paraId="279B892A" w14:textId="2D54E9CD" w:rsidR="00377861" w:rsidRDefault="00377861" w:rsidP="00377861">
          <w:pPr>
            <w:spacing w:after="0" w:line="240" w:lineRule="auto"/>
            <w:rPr>
              <w:rFonts w:ascii="Marianne" w:hAnsi="Marianne" w:cs="Times New Roman"/>
              <w:szCs w:val="22"/>
              <w:lang w:val="it-IT"/>
            </w:rPr>
          </w:pPr>
          <w:r w:rsidRPr="00377861">
            <w:rPr>
              <w:rFonts w:ascii="Marianne" w:hAnsi="Marianne" w:cs="Times New Roman"/>
              <w:szCs w:val="22"/>
              <w:lang w:val="it-IT"/>
            </w:rPr>
            <w:t>8.3 Riduzione del Prezzo</w:t>
          </w:r>
          <w:r w:rsidR="00D4677A">
            <w:rPr>
              <w:rFonts w:ascii="Marianne" w:hAnsi="Marianne" w:cs="Times New Roman"/>
              <w:szCs w:val="22"/>
              <w:lang w:val="it-IT"/>
            </w:rPr>
            <w:t>………………………………………………………………………………………………………</w:t>
          </w:r>
          <w:r w:rsidRPr="00377861">
            <w:rPr>
              <w:rFonts w:ascii="Marianne" w:hAnsi="Marianne" w:cs="Times New Roman"/>
              <w:szCs w:val="22"/>
              <w:lang w:val="it-IT"/>
            </w:rPr>
            <w:t>16</w:t>
          </w:r>
        </w:p>
        <w:p w14:paraId="2F9596CF" w14:textId="77777777" w:rsidR="00D4677A" w:rsidRPr="00377861" w:rsidRDefault="00D4677A" w:rsidP="00377861">
          <w:pPr>
            <w:spacing w:after="0" w:line="240" w:lineRule="auto"/>
            <w:rPr>
              <w:rFonts w:ascii="Marianne" w:hAnsi="Marianne" w:cs="Times New Roman"/>
              <w:szCs w:val="22"/>
              <w:lang w:val="it-IT"/>
            </w:rPr>
          </w:pPr>
        </w:p>
        <w:p w14:paraId="14E9E574" w14:textId="5F67F1DC" w:rsidR="00377861" w:rsidRDefault="00377861" w:rsidP="00377861">
          <w:pPr>
            <w:spacing w:after="0" w:line="240" w:lineRule="auto"/>
            <w:rPr>
              <w:rFonts w:ascii="Marianne" w:hAnsi="Marianne" w:cs="Times New Roman"/>
              <w:szCs w:val="22"/>
              <w:lang w:val="it-IT"/>
            </w:rPr>
          </w:pPr>
          <w:r w:rsidRPr="00377861">
            <w:rPr>
              <w:rFonts w:ascii="Marianne" w:hAnsi="Marianne" w:cs="Times New Roman"/>
              <w:szCs w:val="22"/>
              <w:lang w:val="it-IT"/>
            </w:rPr>
            <w:t>Articolo 10 - ANTICIPI E ACCONTI</w:t>
          </w:r>
          <w:r w:rsidR="00D4677A">
            <w:rPr>
              <w:rFonts w:ascii="Marianne" w:hAnsi="Marianne" w:cs="Times New Roman"/>
              <w:szCs w:val="22"/>
              <w:lang w:val="it-IT"/>
            </w:rPr>
            <w:t>…………………………………………………………………………………….</w:t>
          </w:r>
          <w:r w:rsidRPr="00377861">
            <w:rPr>
              <w:rFonts w:ascii="Marianne" w:hAnsi="Marianne" w:cs="Times New Roman"/>
              <w:szCs w:val="22"/>
              <w:lang w:val="it-IT"/>
            </w:rPr>
            <w:t>17</w:t>
          </w:r>
        </w:p>
        <w:p w14:paraId="32B960C6" w14:textId="77777777" w:rsidR="00D4677A" w:rsidRPr="00377861" w:rsidRDefault="00D4677A" w:rsidP="00377861">
          <w:pPr>
            <w:spacing w:after="0" w:line="240" w:lineRule="auto"/>
            <w:rPr>
              <w:rFonts w:ascii="Marianne" w:hAnsi="Marianne" w:cs="Times New Roman"/>
              <w:szCs w:val="22"/>
              <w:lang w:val="it-IT"/>
            </w:rPr>
          </w:pPr>
        </w:p>
        <w:p w14:paraId="6C145AC5" w14:textId="2F5803C9" w:rsidR="00377861" w:rsidRDefault="00377861" w:rsidP="00377861">
          <w:pPr>
            <w:spacing w:after="0" w:line="240" w:lineRule="auto"/>
            <w:rPr>
              <w:rFonts w:ascii="Marianne" w:hAnsi="Marianne" w:cs="Times New Roman"/>
              <w:szCs w:val="22"/>
              <w:lang w:val="it-IT"/>
            </w:rPr>
          </w:pPr>
          <w:r w:rsidRPr="00377861">
            <w:rPr>
              <w:rFonts w:ascii="Marianne" w:hAnsi="Marianne" w:cs="Times New Roman"/>
              <w:szCs w:val="22"/>
              <w:lang w:val="it-IT"/>
            </w:rPr>
            <w:t>Articolo 11 - MODALITÀ DI SALDO DEI CONTI</w:t>
          </w:r>
          <w:r w:rsidR="00D4677A">
            <w:rPr>
              <w:rFonts w:ascii="Marianne" w:hAnsi="Marianne" w:cs="Times New Roman"/>
              <w:szCs w:val="22"/>
              <w:lang w:val="it-IT"/>
            </w:rPr>
            <w:t>……………………………………………………………….</w:t>
          </w:r>
          <w:r w:rsidRPr="00377861">
            <w:rPr>
              <w:rFonts w:ascii="Marianne" w:hAnsi="Marianne" w:cs="Times New Roman"/>
              <w:szCs w:val="22"/>
              <w:lang w:val="it-IT"/>
            </w:rPr>
            <w:t>17</w:t>
          </w:r>
        </w:p>
        <w:p w14:paraId="151832A9" w14:textId="77777777" w:rsidR="00D4677A" w:rsidRPr="00377861" w:rsidRDefault="00D4677A" w:rsidP="00377861">
          <w:pPr>
            <w:spacing w:after="0" w:line="240" w:lineRule="auto"/>
            <w:rPr>
              <w:rFonts w:ascii="Marianne" w:hAnsi="Marianne" w:cs="Times New Roman"/>
              <w:szCs w:val="22"/>
              <w:lang w:val="it-IT"/>
            </w:rPr>
          </w:pPr>
        </w:p>
        <w:p w14:paraId="63EB2A48" w14:textId="72692577" w:rsidR="00377861" w:rsidRPr="00377861" w:rsidRDefault="00377861" w:rsidP="00377861">
          <w:pPr>
            <w:spacing w:after="0" w:line="240" w:lineRule="auto"/>
            <w:rPr>
              <w:rFonts w:ascii="Marianne" w:hAnsi="Marianne" w:cs="Times New Roman"/>
              <w:szCs w:val="22"/>
              <w:lang w:val="it-IT"/>
            </w:rPr>
          </w:pPr>
          <w:r w:rsidRPr="00377861">
            <w:rPr>
              <w:rFonts w:ascii="Marianne" w:hAnsi="Marianne" w:cs="Times New Roman"/>
              <w:szCs w:val="22"/>
              <w:lang w:val="it-IT"/>
            </w:rPr>
            <w:t>11.1 Fatturazione</w:t>
          </w:r>
          <w:r w:rsidR="00D4677A">
            <w:rPr>
              <w:rFonts w:ascii="Marianne" w:hAnsi="Marianne" w:cs="Times New Roman"/>
              <w:szCs w:val="22"/>
              <w:lang w:val="it-IT"/>
            </w:rPr>
            <w:t>…………………………………………………………………………………………………………………….</w:t>
          </w:r>
          <w:r w:rsidRPr="00377861">
            <w:rPr>
              <w:rFonts w:ascii="Marianne" w:hAnsi="Marianne" w:cs="Times New Roman"/>
              <w:szCs w:val="22"/>
              <w:lang w:val="it-IT"/>
            </w:rPr>
            <w:t>17</w:t>
          </w:r>
        </w:p>
        <w:p w14:paraId="4FC1E997" w14:textId="7BFD7BD7" w:rsidR="00377861" w:rsidRDefault="00377861" w:rsidP="00377861">
          <w:pPr>
            <w:spacing w:after="0" w:line="240" w:lineRule="auto"/>
            <w:rPr>
              <w:rFonts w:ascii="Marianne" w:hAnsi="Marianne" w:cs="Times New Roman"/>
              <w:szCs w:val="22"/>
              <w:lang w:val="it-IT"/>
            </w:rPr>
          </w:pPr>
          <w:r w:rsidRPr="00377861">
            <w:rPr>
              <w:rFonts w:ascii="Marianne" w:hAnsi="Marianne" w:cs="Times New Roman"/>
              <w:szCs w:val="22"/>
              <w:lang w:val="it-IT"/>
            </w:rPr>
            <w:t>11.2 Pagamento</w:t>
          </w:r>
          <w:r w:rsidR="00D4677A">
            <w:rPr>
              <w:rFonts w:ascii="Marianne" w:hAnsi="Marianne" w:cs="Times New Roman"/>
              <w:szCs w:val="22"/>
              <w:lang w:val="it-IT"/>
            </w:rPr>
            <w:t>……………………………………………………………………………………………………………………….</w:t>
          </w:r>
          <w:r w:rsidRPr="00377861">
            <w:rPr>
              <w:rFonts w:ascii="Marianne" w:hAnsi="Marianne" w:cs="Times New Roman"/>
              <w:szCs w:val="22"/>
              <w:lang w:val="it-IT"/>
            </w:rPr>
            <w:t>17</w:t>
          </w:r>
        </w:p>
        <w:p w14:paraId="59135DF0" w14:textId="77777777" w:rsidR="00D4677A" w:rsidRPr="00377861" w:rsidRDefault="00D4677A" w:rsidP="00377861">
          <w:pPr>
            <w:spacing w:after="0" w:line="240" w:lineRule="auto"/>
            <w:rPr>
              <w:rFonts w:ascii="Marianne" w:hAnsi="Marianne" w:cs="Times New Roman"/>
              <w:szCs w:val="22"/>
              <w:lang w:val="it-IT"/>
            </w:rPr>
          </w:pPr>
        </w:p>
        <w:p w14:paraId="5D2B3319" w14:textId="1FE013ED" w:rsidR="00377861" w:rsidRDefault="00377861" w:rsidP="00377861">
          <w:pPr>
            <w:spacing w:after="0" w:line="240" w:lineRule="auto"/>
            <w:rPr>
              <w:rFonts w:ascii="Marianne" w:hAnsi="Marianne" w:cs="Times New Roman"/>
              <w:szCs w:val="22"/>
              <w:lang w:val="it-IT"/>
            </w:rPr>
          </w:pPr>
          <w:r w:rsidRPr="00377861">
            <w:rPr>
              <w:rFonts w:ascii="Marianne" w:hAnsi="Marianne" w:cs="Times New Roman"/>
              <w:szCs w:val="22"/>
              <w:lang w:val="it-IT"/>
            </w:rPr>
            <w:t>Articolo 12 - OBBLIGHI DEL TITOLARE</w:t>
          </w:r>
          <w:r w:rsidR="00D4677A">
            <w:rPr>
              <w:rFonts w:ascii="Marianne" w:hAnsi="Marianne" w:cs="Times New Roman"/>
              <w:szCs w:val="22"/>
              <w:lang w:val="it-IT"/>
            </w:rPr>
            <w:t>………………………………………………………………………………</w:t>
          </w:r>
          <w:r w:rsidRPr="00377861">
            <w:rPr>
              <w:rFonts w:ascii="Marianne" w:hAnsi="Marianne" w:cs="Times New Roman"/>
              <w:szCs w:val="22"/>
              <w:lang w:val="it-IT"/>
            </w:rPr>
            <w:t>17</w:t>
          </w:r>
        </w:p>
        <w:p w14:paraId="5DF11F12" w14:textId="77777777" w:rsidR="00D4677A" w:rsidRPr="00377861" w:rsidRDefault="00D4677A" w:rsidP="00377861">
          <w:pPr>
            <w:spacing w:after="0" w:line="240" w:lineRule="auto"/>
            <w:rPr>
              <w:rFonts w:ascii="Marianne" w:hAnsi="Marianne" w:cs="Times New Roman"/>
              <w:szCs w:val="22"/>
              <w:lang w:val="it-IT"/>
            </w:rPr>
          </w:pPr>
        </w:p>
        <w:p w14:paraId="5D543FD7" w14:textId="32956CCA" w:rsidR="00377861" w:rsidRPr="00377861" w:rsidRDefault="00377861" w:rsidP="00377861">
          <w:pPr>
            <w:spacing w:after="0" w:line="240" w:lineRule="auto"/>
            <w:rPr>
              <w:rFonts w:ascii="Marianne" w:hAnsi="Marianne" w:cs="Times New Roman"/>
              <w:szCs w:val="22"/>
              <w:lang w:val="it-IT"/>
            </w:rPr>
          </w:pPr>
          <w:r w:rsidRPr="00377861">
            <w:rPr>
              <w:rFonts w:ascii="Marianne" w:hAnsi="Marianne" w:cs="Times New Roman"/>
              <w:szCs w:val="22"/>
              <w:lang w:val="it-IT"/>
            </w:rPr>
            <w:t>12.1 Obbligo di mezzi e di risultato</w:t>
          </w:r>
          <w:r w:rsidR="00D4677A">
            <w:rPr>
              <w:rFonts w:ascii="Marianne" w:hAnsi="Marianne" w:cs="Times New Roman"/>
              <w:szCs w:val="22"/>
              <w:lang w:val="it-IT"/>
            </w:rPr>
            <w:t>…………………………………………………………………………………….</w:t>
          </w:r>
          <w:r w:rsidRPr="00377861">
            <w:rPr>
              <w:rFonts w:ascii="Marianne" w:hAnsi="Marianne" w:cs="Times New Roman"/>
              <w:szCs w:val="22"/>
              <w:lang w:val="it-IT"/>
            </w:rPr>
            <w:t>17</w:t>
          </w:r>
        </w:p>
        <w:p w14:paraId="0421FB51" w14:textId="0284CD73" w:rsidR="00377861" w:rsidRPr="00377861" w:rsidRDefault="00377861" w:rsidP="00377861">
          <w:pPr>
            <w:spacing w:after="0" w:line="240" w:lineRule="auto"/>
            <w:rPr>
              <w:rFonts w:ascii="Marianne" w:hAnsi="Marianne" w:cs="Times New Roman"/>
              <w:szCs w:val="22"/>
              <w:lang w:val="it-IT"/>
            </w:rPr>
          </w:pPr>
          <w:r w:rsidRPr="00377861">
            <w:rPr>
              <w:rFonts w:ascii="Marianne" w:hAnsi="Marianne" w:cs="Times New Roman"/>
              <w:szCs w:val="22"/>
              <w:lang w:val="it-IT"/>
            </w:rPr>
            <w:t>12.2 Obblighi relativi al personale del Titolare</w:t>
          </w:r>
          <w:r w:rsidR="00D4677A">
            <w:rPr>
              <w:rFonts w:ascii="Marianne" w:hAnsi="Marianne" w:cs="Times New Roman"/>
              <w:szCs w:val="22"/>
              <w:lang w:val="it-IT"/>
            </w:rPr>
            <w:t>…………………………………………………………….….</w:t>
          </w:r>
          <w:r w:rsidRPr="00377861">
            <w:rPr>
              <w:rFonts w:ascii="Marianne" w:hAnsi="Marianne" w:cs="Times New Roman"/>
              <w:szCs w:val="22"/>
              <w:lang w:val="it-IT"/>
            </w:rPr>
            <w:t>19</w:t>
          </w:r>
        </w:p>
        <w:p w14:paraId="26B30E98" w14:textId="2F1D8C8C" w:rsidR="00377861" w:rsidRPr="00377861" w:rsidRDefault="00377861" w:rsidP="00377861">
          <w:pPr>
            <w:spacing w:after="0" w:line="240" w:lineRule="auto"/>
            <w:rPr>
              <w:rFonts w:ascii="Marianne" w:hAnsi="Marianne" w:cs="Times New Roman"/>
              <w:szCs w:val="22"/>
              <w:lang w:val="it-IT"/>
            </w:rPr>
          </w:pPr>
          <w:r w:rsidRPr="00377861">
            <w:rPr>
              <w:rFonts w:ascii="Marianne" w:hAnsi="Marianne" w:cs="Times New Roman"/>
              <w:szCs w:val="22"/>
              <w:lang w:val="it-IT"/>
            </w:rPr>
            <w:lastRenderedPageBreak/>
            <w:t>12.3 Riservatezza e segreto aziendale</w:t>
          </w:r>
          <w:r w:rsidR="00D4677A">
            <w:rPr>
              <w:rFonts w:ascii="Marianne" w:hAnsi="Marianne" w:cs="Times New Roman"/>
              <w:szCs w:val="22"/>
              <w:lang w:val="it-IT"/>
            </w:rPr>
            <w:t>………………………………………………………………………………..</w:t>
          </w:r>
          <w:r w:rsidRPr="00377861">
            <w:rPr>
              <w:rFonts w:ascii="Marianne" w:hAnsi="Marianne" w:cs="Times New Roman"/>
              <w:szCs w:val="22"/>
              <w:lang w:val="it-IT"/>
            </w:rPr>
            <w:t>21</w:t>
          </w:r>
        </w:p>
        <w:p w14:paraId="3E43B197" w14:textId="3BCA742B" w:rsidR="00377861" w:rsidRDefault="00377861" w:rsidP="00377861">
          <w:pPr>
            <w:spacing w:after="0" w:line="240" w:lineRule="auto"/>
            <w:rPr>
              <w:rFonts w:ascii="Marianne" w:hAnsi="Marianne" w:cs="Times New Roman"/>
              <w:szCs w:val="22"/>
              <w:lang w:val="it-IT"/>
            </w:rPr>
          </w:pPr>
          <w:r w:rsidRPr="00377861">
            <w:rPr>
              <w:rFonts w:ascii="Marianne" w:hAnsi="Marianne" w:cs="Times New Roman"/>
              <w:szCs w:val="22"/>
              <w:lang w:val="it-IT"/>
            </w:rPr>
            <w:t>12.4 Trattamento dei dati personali</w:t>
          </w:r>
          <w:r w:rsidR="00D4677A">
            <w:rPr>
              <w:rFonts w:ascii="Marianne" w:hAnsi="Marianne" w:cs="Times New Roman"/>
              <w:szCs w:val="22"/>
              <w:lang w:val="it-IT"/>
            </w:rPr>
            <w:t>…………………………………………………………………………………..</w:t>
          </w:r>
          <w:r w:rsidRPr="00377861">
            <w:rPr>
              <w:rFonts w:ascii="Marianne" w:hAnsi="Marianne" w:cs="Times New Roman"/>
              <w:szCs w:val="22"/>
              <w:lang w:val="it-IT"/>
            </w:rPr>
            <w:t>21</w:t>
          </w:r>
        </w:p>
        <w:p w14:paraId="26B4C2CA" w14:textId="77777777" w:rsidR="00D4677A" w:rsidRPr="00377861" w:rsidRDefault="00D4677A" w:rsidP="00377861">
          <w:pPr>
            <w:spacing w:after="0" w:line="240" w:lineRule="auto"/>
            <w:rPr>
              <w:rFonts w:ascii="Marianne" w:hAnsi="Marianne" w:cs="Times New Roman"/>
              <w:szCs w:val="22"/>
              <w:lang w:val="it-IT"/>
            </w:rPr>
          </w:pPr>
        </w:p>
        <w:p w14:paraId="4600B590" w14:textId="0776D3FF" w:rsidR="00377861" w:rsidRDefault="00377861" w:rsidP="00377861">
          <w:pPr>
            <w:spacing w:after="0" w:line="240" w:lineRule="auto"/>
            <w:rPr>
              <w:rFonts w:ascii="Marianne" w:hAnsi="Marianne" w:cs="Times New Roman"/>
              <w:szCs w:val="22"/>
              <w:lang w:val="it-IT"/>
            </w:rPr>
          </w:pPr>
          <w:r w:rsidRPr="00377861">
            <w:rPr>
              <w:rFonts w:ascii="Marianne" w:hAnsi="Marianne" w:cs="Times New Roman"/>
              <w:szCs w:val="22"/>
              <w:lang w:val="it-IT"/>
            </w:rPr>
            <w:t xml:space="preserve">Articolo 13 </w:t>
          </w:r>
          <w:r w:rsidR="00D4677A">
            <w:rPr>
              <w:rFonts w:ascii="Marianne" w:hAnsi="Marianne" w:cs="Times New Roman"/>
              <w:szCs w:val="22"/>
              <w:lang w:val="it-IT"/>
            </w:rPr>
            <w:t>–</w:t>
          </w:r>
          <w:r w:rsidRPr="00377861">
            <w:rPr>
              <w:rFonts w:ascii="Marianne" w:hAnsi="Marianne" w:cs="Times New Roman"/>
              <w:szCs w:val="22"/>
              <w:lang w:val="it-IT"/>
            </w:rPr>
            <w:t xml:space="preserve"> PENALI</w:t>
          </w:r>
          <w:r w:rsidR="00D4677A">
            <w:rPr>
              <w:rFonts w:ascii="Marianne" w:hAnsi="Marianne" w:cs="Times New Roman"/>
              <w:szCs w:val="22"/>
              <w:lang w:val="it-IT"/>
            </w:rPr>
            <w:t>……………………………………………………………………………………………………………..</w:t>
          </w:r>
          <w:r w:rsidRPr="00377861">
            <w:rPr>
              <w:rFonts w:ascii="Marianne" w:hAnsi="Marianne" w:cs="Times New Roman"/>
              <w:szCs w:val="22"/>
              <w:lang w:val="it-IT"/>
            </w:rPr>
            <w:t>22</w:t>
          </w:r>
        </w:p>
        <w:p w14:paraId="741001EE" w14:textId="77777777" w:rsidR="00D4677A" w:rsidRPr="00377861" w:rsidRDefault="00D4677A" w:rsidP="00377861">
          <w:pPr>
            <w:spacing w:after="0" w:line="240" w:lineRule="auto"/>
            <w:rPr>
              <w:rFonts w:ascii="Marianne" w:hAnsi="Marianne" w:cs="Times New Roman"/>
              <w:szCs w:val="22"/>
              <w:lang w:val="it-IT"/>
            </w:rPr>
          </w:pPr>
        </w:p>
        <w:p w14:paraId="244228A3" w14:textId="000E017F" w:rsidR="00377861" w:rsidRPr="00377861" w:rsidRDefault="00377861" w:rsidP="00377861">
          <w:pPr>
            <w:spacing w:after="0" w:line="240" w:lineRule="auto"/>
            <w:rPr>
              <w:rFonts w:ascii="Marianne" w:hAnsi="Marianne" w:cs="Times New Roman"/>
              <w:szCs w:val="22"/>
              <w:lang w:val="it-IT"/>
            </w:rPr>
          </w:pPr>
          <w:r w:rsidRPr="00377861">
            <w:rPr>
              <w:rFonts w:ascii="Marianne" w:hAnsi="Marianne" w:cs="Times New Roman"/>
              <w:szCs w:val="22"/>
              <w:lang w:val="it-IT"/>
            </w:rPr>
            <w:t>13.1 Penali per ritardo</w:t>
          </w:r>
          <w:r w:rsidR="00D4677A">
            <w:rPr>
              <w:rFonts w:ascii="Marianne" w:hAnsi="Marianne" w:cs="Times New Roman"/>
              <w:szCs w:val="22"/>
              <w:lang w:val="it-IT"/>
            </w:rPr>
            <w:t>……………………………………………………………………………………………………………</w:t>
          </w:r>
          <w:r w:rsidRPr="00377861">
            <w:rPr>
              <w:rFonts w:ascii="Marianne" w:hAnsi="Marianne" w:cs="Times New Roman"/>
              <w:szCs w:val="22"/>
              <w:lang w:val="it-IT"/>
            </w:rPr>
            <w:t>22</w:t>
          </w:r>
        </w:p>
        <w:p w14:paraId="191DA818" w14:textId="41191D55" w:rsidR="00377861" w:rsidRDefault="00377861" w:rsidP="00377861">
          <w:pPr>
            <w:spacing w:after="0" w:line="240" w:lineRule="auto"/>
            <w:rPr>
              <w:rFonts w:ascii="Marianne" w:hAnsi="Marianne" w:cs="Times New Roman"/>
              <w:szCs w:val="22"/>
              <w:lang w:val="it-IT"/>
            </w:rPr>
          </w:pPr>
          <w:r w:rsidRPr="00377861">
            <w:rPr>
              <w:rFonts w:ascii="Marianne" w:hAnsi="Marianne" w:cs="Times New Roman"/>
              <w:szCs w:val="22"/>
              <w:lang w:val="it-IT"/>
            </w:rPr>
            <w:t>13.2 Penale per non conformità</w:t>
          </w:r>
          <w:r w:rsidR="00D4677A">
            <w:rPr>
              <w:rFonts w:ascii="Marianne" w:hAnsi="Marianne" w:cs="Times New Roman"/>
              <w:szCs w:val="22"/>
              <w:lang w:val="it-IT"/>
            </w:rPr>
            <w:t>…………………………………………………………………………………………</w:t>
          </w:r>
          <w:r w:rsidRPr="00377861">
            <w:rPr>
              <w:rFonts w:ascii="Marianne" w:hAnsi="Marianne" w:cs="Times New Roman"/>
              <w:szCs w:val="22"/>
              <w:lang w:val="it-IT"/>
            </w:rPr>
            <w:t>22</w:t>
          </w:r>
        </w:p>
        <w:p w14:paraId="63E26793" w14:textId="77777777" w:rsidR="00D4677A" w:rsidRPr="00377861" w:rsidRDefault="00D4677A" w:rsidP="00377861">
          <w:pPr>
            <w:spacing w:after="0" w:line="240" w:lineRule="auto"/>
            <w:rPr>
              <w:rFonts w:ascii="Marianne" w:hAnsi="Marianne" w:cs="Times New Roman"/>
              <w:szCs w:val="22"/>
              <w:lang w:val="it-IT"/>
            </w:rPr>
          </w:pPr>
        </w:p>
        <w:p w14:paraId="21C66102" w14:textId="6DEFAD3E" w:rsidR="00377861" w:rsidRDefault="00377861" w:rsidP="00377861">
          <w:pPr>
            <w:spacing w:after="0" w:line="240" w:lineRule="auto"/>
            <w:rPr>
              <w:rFonts w:ascii="Marianne" w:hAnsi="Marianne" w:cs="Times New Roman"/>
              <w:szCs w:val="22"/>
              <w:lang w:val="it-IT"/>
            </w:rPr>
          </w:pPr>
          <w:r w:rsidRPr="00377861">
            <w:rPr>
              <w:rFonts w:ascii="Marianne" w:hAnsi="Marianne" w:cs="Times New Roman"/>
              <w:szCs w:val="22"/>
              <w:lang w:val="it-IT"/>
            </w:rPr>
            <w:t>Articolo 14 - ETICHETTA "UGUAGLIANZA"</w:t>
          </w:r>
          <w:r w:rsidR="00D4677A">
            <w:rPr>
              <w:rFonts w:ascii="Marianne" w:hAnsi="Marianne" w:cs="Times New Roman"/>
              <w:szCs w:val="22"/>
              <w:lang w:val="it-IT"/>
            </w:rPr>
            <w:t>…………………………………………………………………….</w:t>
          </w:r>
          <w:r w:rsidRPr="00377861">
            <w:rPr>
              <w:rFonts w:ascii="Marianne" w:hAnsi="Marianne" w:cs="Times New Roman"/>
              <w:szCs w:val="22"/>
              <w:lang w:val="it-IT"/>
            </w:rPr>
            <w:t>23</w:t>
          </w:r>
        </w:p>
        <w:p w14:paraId="11F8410D" w14:textId="77777777" w:rsidR="00D4677A" w:rsidRPr="00377861" w:rsidRDefault="00D4677A" w:rsidP="00377861">
          <w:pPr>
            <w:spacing w:after="0" w:line="240" w:lineRule="auto"/>
            <w:rPr>
              <w:rFonts w:ascii="Marianne" w:hAnsi="Marianne" w:cs="Times New Roman"/>
              <w:szCs w:val="22"/>
              <w:lang w:val="it-IT"/>
            </w:rPr>
          </w:pPr>
        </w:p>
        <w:p w14:paraId="52845DB8" w14:textId="4F1C8506" w:rsidR="00377861" w:rsidRDefault="00377861" w:rsidP="00377861">
          <w:pPr>
            <w:spacing w:after="0" w:line="240" w:lineRule="auto"/>
            <w:rPr>
              <w:rFonts w:ascii="Marianne" w:hAnsi="Marianne" w:cs="Times New Roman"/>
              <w:szCs w:val="22"/>
              <w:lang w:val="it-IT"/>
            </w:rPr>
          </w:pPr>
          <w:r w:rsidRPr="00377861">
            <w:rPr>
              <w:rFonts w:ascii="Marianne" w:hAnsi="Marianne" w:cs="Times New Roman"/>
              <w:szCs w:val="22"/>
              <w:lang w:val="it-IT"/>
            </w:rPr>
            <w:t xml:space="preserve">Articolo 15 </w:t>
          </w:r>
          <w:r w:rsidR="00D4677A">
            <w:rPr>
              <w:rFonts w:ascii="Marianne" w:hAnsi="Marianne" w:cs="Times New Roman"/>
              <w:szCs w:val="22"/>
              <w:lang w:val="it-IT"/>
            </w:rPr>
            <w:t>–</w:t>
          </w:r>
          <w:r w:rsidRPr="00377861">
            <w:rPr>
              <w:rFonts w:ascii="Marianne" w:hAnsi="Marianne" w:cs="Times New Roman"/>
              <w:szCs w:val="22"/>
              <w:lang w:val="it-IT"/>
            </w:rPr>
            <w:t xml:space="preserve"> RISOLUZIONE</w:t>
          </w:r>
          <w:r w:rsidR="00D4677A">
            <w:rPr>
              <w:rFonts w:ascii="Marianne" w:hAnsi="Marianne" w:cs="Times New Roman"/>
              <w:szCs w:val="22"/>
              <w:lang w:val="it-IT"/>
            </w:rPr>
            <w:t>…………………………………………………………………………………………………</w:t>
          </w:r>
          <w:r w:rsidRPr="00377861">
            <w:rPr>
              <w:rFonts w:ascii="Marianne" w:hAnsi="Marianne" w:cs="Times New Roman"/>
              <w:szCs w:val="22"/>
              <w:lang w:val="it-IT"/>
            </w:rPr>
            <w:t>23</w:t>
          </w:r>
        </w:p>
        <w:p w14:paraId="7D941CF9" w14:textId="77777777" w:rsidR="00D4677A" w:rsidRPr="00377861" w:rsidRDefault="00D4677A" w:rsidP="00377861">
          <w:pPr>
            <w:spacing w:after="0" w:line="240" w:lineRule="auto"/>
            <w:rPr>
              <w:rFonts w:ascii="Marianne" w:hAnsi="Marianne" w:cs="Times New Roman"/>
              <w:szCs w:val="22"/>
              <w:lang w:val="it-IT"/>
            </w:rPr>
          </w:pPr>
        </w:p>
        <w:p w14:paraId="3B0C4D70" w14:textId="56889C9F" w:rsidR="00377861" w:rsidRDefault="00377861" w:rsidP="00377861">
          <w:pPr>
            <w:spacing w:after="0" w:line="240" w:lineRule="auto"/>
            <w:rPr>
              <w:rFonts w:ascii="Marianne" w:hAnsi="Marianne" w:cs="Times New Roman"/>
              <w:szCs w:val="22"/>
              <w:lang w:val="it-IT"/>
            </w:rPr>
          </w:pPr>
          <w:r w:rsidRPr="00377861">
            <w:rPr>
              <w:rFonts w:ascii="Marianne" w:hAnsi="Marianne" w:cs="Times New Roman"/>
              <w:szCs w:val="22"/>
              <w:lang w:val="it-IT"/>
            </w:rPr>
            <w:t>Articolo 16 - RESPONSABILITÀ E ASSICURAZIONE</w:t>
          </w:r>
          <w:r w:rsidR="00D4677A">
            <w:rPr>
              <w:rFonts w:ascii="Marianne" w:hAnsi="Marianne" w:cs="Times New Roman"/>
              <w:szCs w:val="22"/>
              <w:lang w:val="it-IT"/>
            </w:rPr>
            <w:t>………………………………………………………..</w:t>
          </w:r>
          <w:r w:rsidRPr="00377861">
            <w:rPr>
              <w:rFonts w:ascii="Marianne" w:hAnsi="Marianne" w:cs="Times New Roman"/>
              <w:szCs w:val="22"/>
              <w:lang w:val="it-IT"/>
            </w:rPr>
            <w:t>23</w:t>
          </w:r>
        </w:p>
        <w:p w14:paraId="4ACD2AEF" w14:textId="77777777" w:rsidR="00D4677A" w:rsidRPr="00377861" w:rsidRDefault="00D4677A" w:rsidP="00377861">
          <w:pPr>
            <w:spacing w:after="0" w:line="240" w:lineRule="auto"/>
            <w:rPr>
              <w:rFonts w:ascii="Marianne" w:hAnsi="Marianne" w:cs="Times New Roman"/>
              <w:szCs w:val="22"/>
              <w:lang w:val="it-IT"/>
            </w:rPr>
          </w:pPr>
        </w:p>
        <w:p w14:paraId="6203833F" w14:textId="2D9069FE" w:rsidR="00377861" w:rsidRPr="00377861" w:rsidRDefault="00377861" w:rsidP="00377861">
          <w:pPr>
            <w:spacing w:after="0" w:line="240" w:lineRule="auto"/>
            <w:rPr>
              <w:rFonts w:ascii="Marianne" w:hAnsi="Marianne" w:cs="Times New Roman"/>
              <w:szCs w:val="22"/>
              <w:lang w:val="it-IT"/>
            </w:rPr>
          </w:pPr>
          <w:r w:rsidRPr="00377861">
            <w:rPr>
              <w:rFonts w:ascii="Marianne" w:hAnsi="Marianne" w:cs="Times New Roman"/>
              <w:szCs w:val="22"/>
              <w:lang w:val="it-IT"/>
            </w:rPr>
            <w:t>16.1 Responsabilità contrattuale</w:t>
          </w:r>
          <w:r w:rsidR="00D4677A">
            <w:rPr>
              <w:rFonts w:ascii="Marianne" w:hAnsi="Marianne" w:cs="Times New Roman"/>
              <w:szCs w:val="22"/>
              <w:lang w:val="it-IT"/>
            </w:rPr>
            <w:t>…………………………………………………………………………………………</w:t>
          </w:r>
          <w:r w:rsidRPr="00377861">
            <w:rPr>
              <w:rFonts w:ascii="Marianne" w:hAnsi="Marianne" w:cs="Times New Roman"/>
              <w:szCs w:val="22"/>
              <w:lang w:val="it-IT"/>
            </w:rPr>
            <w:t>23</w:t>
          </w:r>
        </w:p>
        <w:p w14:paraId="3BCF059E" w14:textId="6F36B565" w:rsidR="00377861" w:rsidRPr="00377861" w:rsidRDefault="00377861" w:rsidP="00377861">
          <w:pPr>
            <w:spacing w:after="0" w:line="240" w:lineRule="auto"/>
            <w:rPr>
              <w:rFonts w:ascii="Marianne" w:hAnsi="Marianne" w:cs="Times New Roman"/>
              <w:szCs w:val="22"/>
              <w:lang w:val="it-IT"/>
            </w:rPr>
          </w:pPr>
          <w:r w:rsidRPr="00377861">
            <w:rPr>
              <w:rFonts w:ascii="Marianne" w:hAnsi="Marianne" w:cs="Times New Roman"/>
              <w:szCs w:val="22"/>
              <w:lang w:val="it-IT"/>
            </w:rPr>
            <w:t>16.2. Responsabilità civile</w:t>
          </w:r>
          <w:r w:rsidR="00D4677A">
            <w:rPr>
              <w:rFonts w:ascii="Marianne" w:hAnsi="Marianne" w:cs="Times New Roman"/>
              <w:szCs w:val="22"/>
              <w:lang w:val="it-IT"/>
            </w:rPr>
            <w:t>…………………………………………………………………………………………………….</w:t>
          </w:r>
          <w:r w:rsidRPr="00377861">
            <w:rPr>
              <w:rFonts w:ascii="Marianne" w:hAnsi="Marianne" w:cs="Times New Roman"/>
              <w:szCs w:val="22"/>
              <w:lang w:val="it-IT"/>
            </w:rPr>
            <w:t>23</w:t>
          </w:r>
        </w:p>
        <w:p w14:paraId="1017504C" w14:textId="5AA739D8" w:rsidR="00377861" w:rsidRDefault="00377861" w:rsidP="00377861">
          <w:pPr>
            <w:spacing w:after="0" w:line="240" w:lineRule="auto"/>
            <w:rPr>
              <w:rFonts w:ascii="Marianne" w:hAnsi="Marianne" w:cs="Times New Roman"/>
              <w:szCs w:val="22"/>
              <w:lang w:val="it-IT"/>
            </w:rPr>
          </w:pPr>
          <w:r w:rsidRPr="00377861">
            <w:rPr>
              <w:rFonts w:ascii="Marianne" w:hAnsi="Marianne" w:cs="Times New Roman"/>
              <w:szCs w:val="22"/>
              <w:lang w:val="it-IT"/>
            </w:rPr>
            <w:t>16.3 Assicurazione</w:t>
          </w:r>
          <w:r w:rsidR="00D4677A">
            <w:rPr>
              <w:rFonts w:ascii="Marianne" w:hAnsi="Marianne" w:cs="Times New Roman"/>
              <w:szCs w:val="22"/>
              <w:lang w:val="it-IT"/>
            </w:rPr>
            <w:t>…………………………………………………………………………………………………………………</w:t>
          </w:r>
          <w:r w:rsidRPr="00377861">
            <w:rPr>
              <w:rFonts w:ascii="Marianne" w:hAnsi="Marianne" w:cs="Times New Roman"/>
              <w:szCs w:val="22"/>
              <w:lang w:val="it-IT"/>
            </w:rPr>
            <w:t>24</w:t>
          </w:r>
        </w:p>
        <w:p w14:paraId="3E3C2686" w14:textId="77777777" w:rsidR="00D4677A" w:rsidRPr="00377861" w:rsidRDefault="00D4677A" w:rsidP="00377861">
          <w:pPr>
            <w:spacing w:after="0" w:line="240" w:lineRule="auto"/>
            <w:rPr>
              <w:rFonts w:ascii="Marianne" w:hAnsi="Marianne" w:cs="Times New Roman"/>
              <w:szCs w:val="22"/>
              <w:lang w:val="it-IT"/>
            </w:rPr>
          </w:pPr>
        </w:p>
        <w:p w14:paraId="69703B8A" w14:textId="6FA86168" w:rsidR="00377861" w:rsidRDefault="00377861" w:rsidP="00377861">
          <w:pPr>
            <w:spacing w:after="0" w:line="240" w:lineRule="auto"/>
            <w:rPr>
              <w:rFonts w:ascii="Marianne" w:hAnsi="Marianne" w:cs="Times New Roman"/>
              <w:szCs w:val="22"/>
              <w:lang w:val="it-IT"/>
            </w:rPr>
          </w:pPr>
          <w:r w:rsidRPr="00377861">
            <w:rPr>
              <w:rFonts w:ascii="Marianne" w:hAnsi="Marianne" w:cs="Times New Roman"/>
              <w:szCs w:val="22"/>
              <w:lang w:val="it-IT"/>
            </w:rPr>
            <w:t xml:space="preserve">Articolo 17 </w:t>
          </w:r>
          <w:r w:rsidR="00D4677A">
            <w:rPr>
              <w:rFonts w:ascii="Marianne" w:hAnsi="Marianne" w:cs="Times New Roman"/>
              <w:szCs w:val="22"/>
              <w:lang w:val="it-IT"/>
            </w:rPr>
            <w:t>–</w:t>
          </w:r>
          <w:r w:rsidRPr="00377861">
            <w:rPr>
              <w:rFonts w:ascii="Marianne" w:hAnsi="Marianne" w:cs="Times New Roman"/>
              <w:szCs w:val="22"/>
              <w:lang w:val="it-IT"/>
            </w:rPr>
            <w:t xml:space="preserve"> CONTROVERSIE</w:t>
          </w:r>
          <w:r w:rsidR="00D4677A">
            <w:rPr>
              <w:rFonts w:ascii="Marianne" w:hAnsi="Marianne" w:cs="Times New Roman"/>
              <w:szCs w:val="22"/>
              <w:lang w:val="it-IT"/>
            </w:rPr>
            <w:t>…………………………………………………………………………………………….</w:t>
          </w:r>
          <w:r w:rsidRPr="00377861">
            <w:rPr>
              <w:rFonts w:ascii="Marianne" w:hAnsi="Marianne" w:cs="Times New Roman"/>
              <w:szCs w:val="22"/>
              <w:lang w:val="it-IT"/>
            </w:rPr>
            <w:t>24</w:t>
          </w:r>
        </w:p>
        <w:p w14:paraId="7A0EDC56" w14:textId="77777777" w:rsidR="00D4677A" w:rsidRPr="00377861" w:rsidRDefault="00D4677A" w:rsidP="00377861">
          <w:pPr>
            <w:spacing w:after="0" w:line="240" w:lineRule="auto"/>
            <w:rPr>
              <w:rFonts w:ascii="Marianne" w:hAnsi="Marianne" w:cs="Times New Roman"/>
              <w:szCs w:val="22"/>
              <w:lang w:val="it-IT"/>
            </w:rPr>
          </w:pPr>
        </w:p>
        <w:p w14:paraId="11A9055C" w14:textId="478FD2E2" w:rsidR="00377861" w:rsidRPr="00377861" w:rsidRDefault="00377861" w:rsidP="00377861">
          <w:pPr>
            <w:spacing w:after="0" w:line="240" w:lineRule="auto"/>
            <w:rPr>
              <w:rFonts w:ascii="Marianne" w:hAnsi="Marianne" w:cs="Times New Roman"/>
              <w:szCs w:val="22"/>
              <w:lang w:val="it-IT"/>
            </w:rPr>
          </w:pPr>
          <w:r w:rsidRPr="00377861">
            <w:rPr>
              <w:rFonts w:ascii="Marianne" w:hAnsi="Marianne" w:cs="Times New Roman"/>
              <w:szCs w:val="22"/>
              <w:lang w:val="it-IT"/>
            </w:rPr>
            <w:t>17.1 Lingua</w:t>
          </w:r>
          <w:r w:rsidR="00D4677A">
            <w:rPr>
              <w:rFonts w:ascii="Marianne" w:hAnsi="Marianne" w:cs="Times New Roman"/>
              <w:szCs w:val="22"/>
              <w:lang w:val="it-IT"/>
            </w:rPr>
            <w:t>………………………………………………………………………………………………</w:t>
          </w:r>
          <w:r w:rsidRPr="00377861">
            <w:rPr>
              <w:rFonts w:ascii="Marianne" w:hAnsi="Marianne" w:cs="Times New Roman"/>
              <w:szCs w:val="22"/>
              <w:lang w:val="it-IT"/>
            </w:rPr>
            <w:t>24</w:t>
          </w:r>
        </w:p>
        <w:p w14:paraId="1C3F674D" w14:textId="24C4E04F" w:rsidR="00377861" w:rsidRPr="00377861" w:rsidRDefault="00377861" w:rsidP="00377861">
          <w:pPr>
            <w:spacing w:after="0" w:line="240" w:lineRule="auto"/>
            <w:rPr>
              <w:rFonts w:ascii="Marianne" w:hAnsi="Marianne" w:cs="Times New Roman"/>
              <w:szCs w:val="22"/>
              <w:lang w:val="it-IT"/>
            </w:rPr>
          </w:pPr>
          <w:r w:rsidRPr="00377861">
            <w:rPr>
              <w:rFonts w:ascii="Marianne" w:hAnsi="Marianne" w:cs="Times New Roman"/>
              <w:szCs w:val="22"/>
              <w:lang w:val="it-IT"/>
            </w:rPr>
            <w:t>17.2</w:t>
          </w:r>
          <w:r w:rsidR="005F3E82">
            <w:rPr>
              <w:rFonts w:ascii="Marianne" w:hAnsi="Marianne" w:cs="Times New Roman"/>
              <w:szCs w:val="22"/>
              <w:lang w:val="it-IT"/>
            </w:rPr>
            <w:t xml:space="preserve"> </w:t>
          </w:r>
          <w:r w:rsidRPr="00377861">
            <w:rPr>
              <w:rFonts w:ascii="Marianne" w:hAnsi="Marianne" w:cs="Times New Roman"/>
              <w:szCs w:val="22"/>
              <w:lang w:val="it-IT"/>
            </w:rPr>
            <w:t>Controversie</w:t>
          </w:r>
          <w:r w:rsidR="00D4677A">
            <w:rPr>
              <w:rFonts w:ascii="Marianne" w:hAnsi="Marianne" w:cs="Times New Roman"/>
              <w:szCs w:val="22"/>
              <w:lang w:val="it-IT"/>
            </w:rPr>
            <w:t>…………………………………………………………………………………………</w:t>
          </w:r>
          <w:r w:rsidRPr="00377861">
            <w:rPr>
              <w:rFonts w:ascii="Marianne" w:hAnsi="Marianne" w:cs="Times New Roman"/>
              <w:szCs w:val="22"/>
              <w:lang w:val="it-IT"/>
            </w:rPr>
            <w:t>24</w:t>
          </w:r>
        </w:p>
        <w:p w14:paraId="3D3FBAE2" w14:textId="659BCAED" w:rsidR="00D4677A" w:rsidRPr="00377861" w:rsidRDefault="00377861" w:rsidP="00377861">
          <w:pPr>
            <w:spacing w:after="0" w:line="240" w:lineRule="auto"/>
            <w:rPr>
              <w:rFonts w:ascii="Marianne" w:hAnsi="Marianne" w:cs="Times New Roman"/>
              <w:szCs w:val="22"/>
              <w:lang w:val="it-IT"/>
            </w:rPr>
          </w:pPr>
          <w:r w:rsidRPr="00377861">
            <w:rPr>
              <w:rFonts w:ascii="Marianne" w:hAnsi="Marianne" w:cs="Times New Roman"/>
              <w:szCs w:val="22"/>
              <w:lang w:val="it-IT"/>
            </w:rPr>
            <w:t>Articolo 18 – ALLEGATI DEL CAPITOLATO DELLE CLAUSOLE AMMINISTRATIVE PARTICOLARI</w:t>
          </w:r>
          <w:r w:rsidR="00D4677A">
            <w:rPr>
              <w:rFonts w:ascii="Marianne" w:hAnsi="Marianne" w:cs="Times New Roman"/>
              <w:szCs w:val="22"/>
              <w:lang w:val="it-IT"/>
            </w:rPr>
            <w:t>………………………………………………………………………………………</w:t>
          </w:r>
          <w:r w:rsidRPr="00377861">
            <w:rPr>
              <w:rFonts w:ascii="Marianne" w:hAnsi="Marianne" w:cs="Times New Roman"/>
              <w:szCs w:val="22"/>
              <w:lang w:val="it-IT"/>
            </w:rPr>
            <w:t>25</w:t>
          </w:r>
        </w:p>
        <w:p w14:paraId="4727657F" w14:textId="558A4698" w:rsidR="007D1A18" w:rsidRPr="00377861" w:rsidRDefault="00377861">
          <w:pPr>
            <w:spacing w:after="0" w:line="240" w:lineRule="auto"/>
            <w:rPr>
              <w:rFonts w:ascii="Marianne" w:hAnsi="Marianne" w:cs="Times New Roman"/>
              <w:szCs w:val="22"/>
              <w:lang w:val="it-IT"/>
            </w:rPr>
          </w:pPr>
          <w:r w:rsidRPr="00377861">
            <w:rPr>
              <w:rFonts w:ascii="Marianne" w:hAnsi="Marianne" w:cs="Times New Roman"/>
              <w:szCs w:val="22"/>
              <w:lang w:val="it-IT"/>
            </w:rPr>
            <w:t>Articolo 19 - DEROGHE AL CCAG</w:t>
          </w:r>
          <w:r w:rsidR="005F3E82">
            <w:rPr>
              <w:rFonts w:ascii="Marianne" w:hAnsi="Marianne" w:cs="Times New Roman"/>
              <w:szCs w:val="22"/>
              <w:lang w:val="it-IT"/>
            </w:rPr>
            <w:t xml:space="preserve"> </w:t>
          </w:r>
          <w:r w:rsidRPr="00377861">
            <w:rPr>
              <w:rFonts w:ascii="Marianne" w:hAnsi="Marianne" w:cs="Times New Roman"/>
              <w:szCs w:val="22"/>
              <w:lang w:val="it-IT"/>
            </w:rPr>
            <w:t>FCS</w:t>
          </w:r>
          <w:r w:rsidR="00D4677A">
            <w:rPr>
              <w:rFonts w:ascii="Marianne" w:hAnsi="Marianne" w:cs="Times New Roman"/>
              <w:szCs w:val="22"/>
              <w:lang w:val="it-IT"/>
            </w:rPr>
            <w:t>………………………………………………………………………………</w:t>
          </w:r>
          <w:r w:rsidRPr="00377861">
            <w:rPr>
              <w:rFonts w:ascii="Marianne" w:hAnsi="Marianne" w:cs="Times New Roman"/>
              <w:szCs w:val="22"/>
              <w:lang w:val="it-IT"/>
            </w:rPr>
            <w:t>25</w:t>
          </w:r>
        </w:p>
      </w:sdtContent>
    </w:sdt>
    <w:p w14:paraId="2713F87B" w14:textId="77777777" w:rsidR="007D1A18" w:rsidRPr="00485DEF" w:rsidRDefault="007D1A18">
      <w:pPr>
        <w:spacing w:after="0" w:line="240" w:lineRule="auto"/>
        <w:jc w:val="both"/>
        <w:rPr>
          <w:rFonts w:ascii="Times New Roman" w:eastAsia="Times New Roman" w:hAnsi="Times New Roman" w:cs="Times New Roman"/>
          <w:sz w:val="20"/>
          <w:lang w:val="it-IT"/>
        </w:rPr>
      </w:pPr>
    </w:p>
    <w:p w14:paraId="37DEB129" w14:textId="2B8A241C" w:rsidR="007D1A18" w:rsidRPr="00485DEF" w:rsidRDefault="00485DEF">
      <w:pPr>
        <w:pStyle w:val="P68B1DB1-Normal11"/>
        <w:rPr>
          <w:lang w:val="it-IT"/>
        </w:rPr>
      </w:pPr>
      <w:r w:rsidRPr="00485DEF">
        <w:rPr>
          <w:lang w:val="it-IT"/>
        </w:rPr>
        <w:br w:type="page"/>
      </w:r>
    </w:p>
    <w:p w14:paraId="05D4ED14" w14:textId="6EDE5E29" w:rsidR="007D1A18" w:rsidRPr="00485DEF" w:rsidRDefault="00485DEF">
      <w:pPr>
        <w:pStyle w:val="Titolo1"/>
        <w:spacing w:before="0" w:afterLines="120" w:after="288" w:line="240" w:lineRule="auto"/>
        <w:rPr>
          <w:lang w:val="it-IT"/>
        </w:rPr>
      </w:pPr>
      <w:bookmarkStart w:id="1" w:name="_Toc213225162"/>
      <w:r w:rsidRPr="00485DEF">
        <w:rPr>
          <w:lang w:val="it-IT"/>
        </w:rPr>
        <w:lastRenderedPageBreak/>
        <w:t>Articolo 1 - PRESENTAZIONE DEL</w:t>
      </w:r>
      <w:r w:rsidR="00107DAA">
        <w:rPr>
          <w:lang w:val="it-IT"/>
        </w:rPr>
        <w:t>LA CENTRALE DI COMMITTENZA</w:t>
      </w:r>
      <w:bookmarkEnd w:id="1"/>
    </w:p>
    <w:p w14:paraId="5497BD81" w14:textId="6129E576" w:rsidR="007D1A18" w:rsidRPr="00107DAA" w:rsidRDefault="00485DEF">
      <w:pPr>
        <w:pStyle w:val="P68B1DB1-Normal12"/>
        <w:spacing w:afterLines="120" w:after="288" w:line="240" w:lineRule="auto"/>
        <w:jc w:val="both"/>
        <w:rPr>
          <w:lang w:val="it-IT"/>
        </w:rPr>
      </w:pPr>
      <w:r w:rsidRPr="00485DEF">
        <w:rPr>
          <w:lang w:val="it-IT"/>
        </w:rPr>
        <w:t>Le seguenti entità, di seguito denominate "le entità", hanno costituito un</w:t>
      </w:r>
      <w:r w:rsidR="00107DAA">
        <w:rPr>
          <w:lang w:val="it-IT"/>
        </w:rPr>
        <w:t xml:space="preserve">a Centrale di committenza </w:t>
      </w:r>
      <w:r w:rsidRPr="00485DEF">
        <w:rPr>
          <w:lang w:val="it-IT"/>
        </w:rPr>
        <w:t xml:space="preserve">al fine di </w:t>
      </w:r>
      <w:r w:rsidR="00107DAA">
        <w:rPr>
          <w:lang w:val="it-IT"/>
        </w:rPr>
        <w:t xml:space="preserve">affidare </w:t>
      </w:r>
      <w:r w:rsidRPr="00485DEF">
        <w:rPr>
          <w:lang w:val="it-IT"/>
        </w:rPr>
        <w:t xml:space="preserve"> i propri servizi di pulizia e lavanderia. </w:t>
      </w:r>
      <w:r w:rsidRPr="00107DAA">
        <w:rPr>
          <w:lang w:val="it-IT"/>
        </w:rPr>
        <w:t>Ess</w:t>
      </w:r>
      <w:r w:rsidR="00107DAA">
        <w:rPr>
          <w:lang w:val="it-IT"/>
        </w:rPr>
        <w:t>a</w:t>
      </w:r>
      <w:r w:rsidRPr="00107DAA">
        <w:rPr>
          <w:lang w:val="it-IT"/>
        </w:rPr>
        <w:t xml:space="preserve"> comprende:</w:t>
      </w:r>
    </w:p>
    <w:p w14:paraId="5779783D" w14:textId="1B6E6F44" w:rsidR="007D1A18" w:rsidRPr="00485DEF" w:rsidRDefault="00485DEF">
      <w:pPr>
        <w:pStyle w:val="P68B1DB1-Paragraphedeliste13"/>
        <w:numPr>
          <w:ilvl w:val="0"/>
          <w:numId w:val="5"/>
        </w:numPr>
        <w:spacing w:afterLines="120" w:after="288" w:line="240" w:lineRule="auto"/>
        <w:jc w:val="both"/>
        <w:rPr>
          <w:lang w:val="it-IT"/>
        </w:rPr>
      </w:pPr>
      <w:bookmarkStart w:id="2" w:name="_Hlk208130446"/>
      <w:r w:rsidRPr="00485DEF">
        <w:rPr>
          <w:lang w:val="it-IT"/>
        </w:rPr>
        <w:t>L'Agenzia per l'istruzione francese all'estero (AEFE) per il Liceo Chateaubriand di Roma e la Scuola francese di Napoli - Alexandre Dumas, la sua sede distaccata e il Liceo Stendhal di Milano</w:t>
      </w:r>
    </w:p>
    <w:p w14:paraId="5C4DE244" w14:textId="27BFBE95" w:rsidR="007D1A18" w:rsidRDefault="00485DEF">
      <w:pPr>
        <w:pStyle w:val="P68B1DB1-Paragraphedeliste13"/>
        <w:numPr>
          <w:ilvl w:val="0"/>
          <w:numId w:val="5"/>
        </w:numPr>
        <w:spacing w:afterLines="120" w:after="288" w:line="240" w:lineRule="auto"/>
        <w:jc w:val="both"/>
      </w:pPr>
      <w:r>
        <w:t>L'Ambasciata di Francia in Italia</w:t>
      </w:r>
    </w:p>
    <w:p w14:paraId="32EE33D4" w14:textId="0D92256A" w:rsidR="007D1A18" w:rsidRPr="00485DEF" w:rsidRDefault="00485DEF">
      <w:pPr>
        <w:pStyle w:val="P68B1DB1-Paragraphedeliste13"/>
        <w:numPr>
          <w:ilvl w:val="0"/>
          <w:numId w:val="5"/>
        </w:numPr>
        <w:spacing w:afterLines="120" w:after="288" w:line="240" w:lineRule="auto"/>
        <w:jc w:val="both"/>
        <w:rPr>
          <w:lang w:val="it-IT"/>
        </w:rPr>
      </w:pPr>
      <w:r w:rsidRPr="00485DEF">
        <w:rPr>
          <w:lang w:val="it-IT"/>
        </w:rPr>
        <w:t>L'Ambasciata di Francia presso la Santa Sede (Vaticano)</w:t>
      </w:r>
    </w:p>
    <w:p w14:paraId="7E9B3EB4" w14:textId="380481F3" w:rsidR="007D1A18" w:rsidRPr="00485DEF" w:rsidRDefault="00485DEF">
      <w:pPr>
        <w:pStyle w:val="P68B1DB1-Paragraphedeliste13"/>
        <w:numPr>
          <w:ilvl w:val="0"/>
          <w:numId w:val="5"/>
        </w:numPr>
        <w:spacing w:afterLines="120" w:after="288" w:line="240" w:lineRule="auto"/>
        <w:jc w:val="both"/>
        <w:rPr>
          <w:lang w:val="it-IT"/>
        </w:rPr>
      </w:pPr>
      <w:r w:rsidRPr="00485DEF">
        <w:rPr>
          <w:lang w:val="it-IT"/>
        </w:rPr>
        <w:t>La Scuola francese di Roma (EFR)</w:t>
      </w:r>
    </w:p>
    <w:p w14:paraId="24C173C2" w14:textId="387EE60D" w:rsidR="007D1A18" w:rsidRDefault="00485DEF">
      <w:pPr>
        <w:pStyle w:val="P68B1DB1-Paragraphedeliste13"/>
        <w:numPr>
          <w:ilvl w:val="0"/>
          <w:numId w:val="5"/>
        </w:numPr>
        <w:spacing w:afterLines="120" w:after="288" w:line="240" w:lineRule="auto"/>
        <w:jc w:val="both"/>
      </w:pPr>
      <w:r>
        <w:t>L'Istituto Francese d'Italia (IFI)</w:t>
      </w:r>
    </w:p>
    <w:p w14:paraId="513B4B14" w14:textId="321C9831" w:rsidR="007D1A18" w:rsidRDefault="00485DEF">
      <w:pPr>
        <w:pStyle w:val="P68B1DB1-Paragraphedeliste13"/>
        <w:numPr>
          <w:ilvl w:val="0"/>
          <w:numId w:val="5"/>
        </w:numPr>
        <w:spacing w:afterLines="120" w:after="288" w:line="240" w:lineRule="auto"/>
        <w:jc w:val="both"/>
      </w:pPr>
      <w:r>
        <w:t>L'Istituto Francese Centre Saint Louis (IF CSL)</w:t>
      </w:r>
    </w:p>
    <w:p w14:paraId="5C804419" w14:textId="60344E2D" w:rsidR="007D1A18" w:rsidRPr="00A360A6" w:rsidRDefault="00485DEF" w:rsidP="00A360A6">
      <w:pPr>
        <w:pStyle w:val="P68B1DB1-Paragraphedeliste13"/>
        <w:numPr>
          <w:ilvl w:val="0"/>
          <w:numId w:val="5"/>
        </w:numPr>
        <w:rPr>
          <w:lang w:val="it-IT"/>
        </w:rPr>
      </w:pPr>
      <w:r w:rsidRPr="00485DEF">
        <w:rPr>
          <w:lang w:val="it-IT"/>
        </w:rPr>
        <w:t>La Rappresentanza permanente della Francia presso le Nazioni Unite (RP-ONU)</w:t>
      </w:r>
    </w:p>
    <w:bookmarkEnd w:id="2"/>
    <w:p w14:paraId="68742145" w14:textId="36D6A29B" w:rsidR="007D1A18" w:rsidRPr="00485DEF" w:rsidRDefault="00485DEF">
      <w:pPr>
        <w:pStyle w:val="P68B1DB1-Normal12"/>
        <w:spacing w:afterLines="120" w:after="288" w:line="240" w:lineRule="auto"/>
        <w:jc w:val="both"/>
        <w:rPr>
          <w:lang w:val="it-IT"/>
        </w:rPr>
      </w:pPr>
      <w:r w:rsidRPr="00485DEF">
        <w:rPr>
          <w:lang w:val="it-IT"/>
        </w:rPr>
        <w:t>Gli enti, tutti amministrazioni aggiudicatrici, hanno costituito quest</w:t>
      </w:r>
      <w:r w:rsidR="00107DAA">
        <w:rPr>
          <w:lang w:val="it-IT"/>
        </w:rPr>
        <w:t>a</w:t>
      </w:r>
      <w:r w:rsidRPr="00485DEF">
        <w:rPr>
          <w:lang w:val="it-IT"/>
        </w:rPr>
        <w:t xml:space="preserve"> </w:t>
      </w:r>
      <w:r w:rsidR="00107DAA">
        <w:rPr>
          <w:lang w:val="it-IT"/>
        </w:rPr>
        <w:t>Centrale di committenza</w:t>
      </w:r>
      <w:r w:rsidRPr="00485DEF">
        <w:rPr>
          <w:lang w:val="it-IT"/>
        </w:rPr>
        <w:t xml:space="preserve"> al fine di aggiudicare congiuntamente un appalto secondo la procedura di gara aperta.</w:t>
      </w:r>
    </w:p>
    <w:p w14:paraId="6918636C" w14:textId="4CA199A9" w:rsidR="007D1A18" w:rsidRPr="00485DEF" w:rsidRDefault="00485DEF">
      <w:pPr>
        <w:pStyle w:val="P68B1DB1-Normal12"/>
        <w:spacing w:afterLines="120" w:after="288" w:line="240" w:lineRule="auto"/>
        <w:jc w:val="both"/>
        <w:rPr>
          <w:lang w:val="it-IT"/>
        </w:rPr>
      </w:pPr>
      <w:r w:rsidRPr="00485DEF">
        <w:rPr>
          <w:lang w:val="it-IT"/>
        </w:rPr>
        <w:t>Per questa procedura, l'AEFE, denominata anche Liceo, o "l'istituto" è il coordinatore del</w:t>
      </w:r>
      <w:r w:rsidR="00107DAA">
        <w:rPr>
          <w:lang w:val="it-IT"/>
        </w:rPr>
        <w:t>la</w:t>
      </w:r>
      <w:r w:rsidRPr="00485DEF">
        <w:rPr>
          <w:lang w:val="it-IT"/>
        </w:rPr>
        <w:t xml:space="preserve"> </w:t>
      </w:r>
      <w:r w:rsidR="00107DAA">
        <w:rPr>
          <w:lang w:val="it-IT"/>
        </w:rPr>
        <w:t>Centrale di committenza</w:t>
      </w:r>
      <w:r w:rsidRPr="00485DEF">
        <w:rPr>
          <w:lang w:val="it-IT"/>
        </w:rPr>
        <w:t>.</w:t>
      </w:r>
    </w:p>
    <w:p w14:paraId="020C4F3A" w14:textId="7ED6FE8C" w:rsidR="007D1A18" w:rsidRPr="00485DEF" w:rsidRDefault="00485DEF">
      <w:pPr>
        <w:pStyle w:val="P68B1DB1-Normal12"/>
        <w:spacing w:afterLines="120" w:after="288" w:line="240" w:lineRule="auto"/>
        <w:jc w:val="both"/>
        <w:rPr>
          <w:lang w:val="it-IT"/>
        </w:rPr>
      </w:pPr>
      <w:r w:rsidRPr="00485DEF">
        <w:rPr>
          <w:lang w:val="it-IT"/>
        </w:rPr>
        <w:t>Il coordinatore del</w:t>
      </w:r>
      <w:r w:rsidR="00107DAA">
        <w:rPr>
          <w:lang w:val="it-IT"/>
        </w:rPr>
        <w:t>la</w:t>
      </w:r>
      <w:r w:rsidRPr="00485DEF">
        <w:rPr>
          <w:lang w:val="it-IT"/>
        </w:rPr>
        <w:t xml:space="preserve"> </w:t>
      </w:r>
      <w:r w:rsidR="00107DAA">
        <w:rPr>
          <w:lang w:val="it-IT"/>
        </w:rPr>
        <w:t>Centrale di committenza</w:t>
      </w:r>
      <w:r w:rsidRPr="00485DEF">
        <w:rPr>
          <w:lang w:val="it-IT"/>
        </w:rPr>
        <w:t xml:space="preserve"> firma, per lotto, l'atto di impegno dell'accordo quadro comune a tutte le entità.</w:t>
      </w:r>
    </w:p>
    <w:p w14:paraId="5D2D542A" w14:textId="239E9923" w:rsidR="007D1A18" w:rsidRPr="00485DEF" w:rsidRDefault="00485DEF" w:rsidP="00A360A6">
      <w:pPr>
        <w:pStyle w:val="P68B1DB1-Normal12"/>
        <w:spacing w:afterLines="120" w:after="288" w:line="240" w:lineRule="auto"/>
        <w:jc w:val="both"/>
        <w:rPr>
          <w:lang w:val="it-IT"/>
        </w:rPr>
      </w:pPr>
      <w:r w:rsidRPr="00485DEF">
        <w:rPr>
          <w:lang w:val="it-IT"/>
        </w:rPr>
        <w:t>Queste ultime trasmetteranno, per l'esecuzione dell'accordo quadro, i buoni d'ordine.</w:t>
      </w:r>
    </w:p>
    <w:p w14:paraId="270640E0" w14:textId="4E736527" w:rsidR="007D1A18" w:rsidRPr="00485DEF" w:rsidRDefault="00485DEF">
      <w:pPr>
        <w:pStyle w:val="Titolo1"/>
        <w:spacing w:before="0" w:afterLines="120" w:after="288" w:line="240" w:lineRule="auto"/>
        <w:rPr>
          <w:lang w:val="it-IT"/>
        </w:rPr>
      </w:pPr>
      <w:bookmarkStart w:id="3" w:name="_Toc213225163"/>
      <w:r w:rsidRPr="00485DEF">
        <w:rPr>
          <w:lang w:val="it-IT"/>
        </w:rPr>
        <w:t>Articolo 2 - OGGETTO E FORMA DELL'ACCORDO QUADRO</w:t>
      </w:r>
      <w:bookmarkEnd w:id="3"/>
    </w:p>
    <w:p w14:paraId="7F5CA060" w14:textId="015AEE9A" w:rsidR="007D1A18" w:rsidRPr="00485DEF" w:rsidRDefault="00485DEF">
      <w:pPr>
        <w:pStyle w:val="P68B1DB1-Titre214"/>
        <w:numPr>
          <w:ilvl w:val="0"/>
          <w:numId w:val="0"/>
        </w:numPr>
        <w:spacing w:before="0" w:afterLines="120" w:after="288"/>
        <w:ind w:right="-425"/>
        <w:jc w:val="both"/>
        <w:rPr>
          <w:lang w:val="it-IT"/>
        </w:rPr>
      </w:pPr>
      <w:bookmarkStart w:id="4" w:name="_Toc213225164"/>
      <w:r w:rsidRPr="00485DEF">
        <w:rPr>
          <w:lang w:val="it-IT"/>
        </w:rPr>
        <w:t>2.1 Oggetto dell'accordo quadro</w:t>
      </w:r>
      <w:bookmarkEnd w:id="4"/>
    </w:p>
    <w:p w14:paraId="2FD890FD" w14:textId="0A712F54" w:rsidR="007D1A18" w:rsidRPr="00485DEF" w:rsidRDefault="00485DEF">
      <w:pPr>
        <w:pStyle w:val="P68B1DB1-Normal12"/>
        <w:spacing w:afterLines="120" w:after="288" w:line="240" w:lineRule="auto"/>
        <w:jc w:val="both"/>
        <w:rPr>
          <w:lang w:val="it-IT"/>
        </w:rPr>
      </w:pPr>
      <w:r w:rsidRPr="00485DEF">
        <w:rPr>
          <w:lang w:val="it-IT"/>
        </w:rPr>
        <w:t>Lo scopo del presente accordo quadro è quello di specificare i dati di base e il contenuto dei servizi relativi alle prestazioni di pulizia e lavanderia per gli enti francesi sopra menzionati presenti in Italia e in Vaticano.</w:t>
      </w:r>
    </w:p>
    <w:p w14:paraId="0D1FDEDA" w14:textId="51A7F887" w:rsidR="007D1A18" w:rsidRPr="00485DEF" w:rsidRDefault="00485DEF" w:rsidP="00A360A6">
      <w:pPr>
        <w:pStyle w:val="P68B1DB1-Normal12"/>
        <w:spacing w:afterLines="120" w:after="288" w:line="240" w:lineRule="auto"/>
        <w:jc w:val="both"/>
        <w:rPr>
          <w:lang w:val="it-IT"/>
        </w:rPr>
      </w:pPr>
      <w:r w:rsidRPr="00485DEF">
        <w:rPr>
          <w:lang w:val="it-IT"/>
        </w:rPr>
        <w:t>È un unico aggiudicatario per lotto e la sua esecuzione è soggetta ai requisiti descritti nel Capitolato delle Clausole Tecniche Particolari (CCTP).</w:t>
      </w:r>
    </w:p>
    <w:p w14:paraId="671E0760" w14:textId="640FC2DC" w:rsidR="007D1A18" w:rsidRPr="00485DEF" w:rsidRDefault="00485DEF">
      <w:pPr>
        <w:pStyle w:val="P68B1DB1-Titre214"/>
        <w:numPr>
          <w:ilvl w:val="0"/>
          <w:numId w:val="0"/>
        </w:numPr>
        <w:spacing w:before="0" w:afterLines="120" w:after="288"/>
        <w:ind w:right="-425"/>
        <w:jc w:val="both"/>
        <w:rPr>
          <w:lang w:val="it-IT"/>
        </w:rPr>
      </w:pPr>
      <w:bookmarkStart w:id="5" w:name="_Toc213225165"/>
      <w:r w:rsidRPr="00485DEF">
        <w:rPr>
          <w:lang w:val="it-IT"/>
        </w:rPr>
        <w:t>2.2 Procedura di aggiudicazione e forma dell'accordo quadro</w:t>
      </w:r>
      <w:bookmarkEnd w:id="5"/>
    </w:p>
    <w:p w14:paraId="392C00FA" w14:textId="01E22D1B" w:rsidR="007D1A18" w:rsidRPr="00485DEF" w:rsidRDefault="00485DEF">
      <w:pPr>
        <w:pStyle w:val="P68B1DB1-Normal12"/>
        <w:widowControl w:val="0"/>
        <w:pBdr>
          <w:top w:val="nil"/>
          <w:left w:val="nil"/>
          <w:bottom w:val="nil"/>
          <w:right w:val="nil"/>
          <w:between w:val="nil"/>
        </w:pBdr>
        <w:spacing w:afterLines="120" w:after="288" w:line="240" w:lineRule="auto"/>
        <w:jc w:val="both"/>
        <w:rPr>
          <w:lang w:val="it-IT"/>
        </w:rPr>
      </w:pPr>
      <w:bookmarkStart w:id="6" w:name="_heading=h.30j0zll" w:colFirst="0" w:colLast="0"/>
      <w:bookmarkEnd w:id="6"/>
      <w:r w:rsidRPr="00485DEF">
        <w:rPr>
          <w:lang w:val="it-IT"/>
        </w:rPr>
        <w:t>La consultazione è stata effettuata secondo la procedura formalizzata (gara d'appalto aperta).</w:t>
      </w:r>
    </w:p>
    <w:p w14:paraId="388BF14C" w14:textId="1B9AFB12" w:rsidR="007D1A18" w:rsidRPr="00485DEF" w:rsidRDefault="00485DEF" w:rsidP="00A360A6">
      <w:pPr>
        <w:pStyle w:val="P68B1DB1-Normal12"/>
        <w:widowControl w:val="0"/>
        <w:pBdr>
          <w:top w:val="nil"/>
          <w:left w:val="nil"/>
          <w:bottom w:val="nil"/>
          <w:right w:val="nil"/>
          <w:between w:val="nil"/>
        </w:pBdr>
        <w:spacing w:afterLines="120" w:after="288" w:line="240" w:lineRule="auto"/>
        <w:jc w:val="both"/>
        <w:rPr>
          <w:lang w:val="it-IT"/>
        </w:rPr>
      </w:pPr>
      <w:r w:rsidRPr="00485DEF">
        <w:rPr>
          <w:lang w:val="it-IT"/>
        </w:rPr>
        <w:t>È stipulato sotto forma di un appalto pubblico assegnato a buoni d'ordine.</w:t>
      </w:r>
    </w:p>
    <w:p w14:paraId="5C5FA979" w14:textId="77777777" w:rsidR="007D1A18" w:rsidRPr="00485DEF" w:rsidRDefault="00485DEF">
      <w:pPr>
        <w:pStyle w:val="P68B1DB1-Titre214"/>
        <w:numPr>
          <w:ilvl w:val="0"/>
          <w:numId w:val="0"/>
        </w:numPr>
        <w:spacing w:before="0" w:afterLines="120" w:after="288"/>
        <w:ind w:right="-425"/>
        <w:jc w:val="both"/>
        <w:rPr>
          <w:lang w:val="it-IT"/>
        </w:rPr>
      </w:pPr>
      <w:bookmarkStart w:id="7" w:name="_Toc213225166"/>
      <w:r w:rsidRPr="00485DEF">
        <w:rPr>
          <w:lang w:val="it-IT"/>
        </w:rPr>
        <w:t>2.3 Assegnazione</w:t>
      </w:r>
      <w:bookmarkEnd w:id="7"/>
    </w:p>
    <w:p w14:paraId="51D8FD87" w14:textId="5A45B796" w:rsidR="007D1A18" w:rsidRPr="00485DEF" w:rsidRDefault="00485DEF">
      <w:pPr>
        <w:pStyle w:val="P68B1DB1-Normal12"/>
        <w:spacing w:afterLines="120" w:after="288" w:line="240" w:lineRule="auto"/>
        <w:jc w:val="both"/>
        <w:rPr>
          <w:lang w:val="it-IT"/>
        </w:rPr>
      </w:pPr>
      <w:r w:rsidRPr="00485DEF">
        <w:rPr>
          <w:lang w:val="it-IT"/>
        </w:rPr>
        <w:t>Il presente accordo quadro è suddiviso in 4 lotti distinti come segue:</w:t>
      </w:r>
    </w:p>
    <w:p w14:paraId="5121B0BD" w14:textId="77777777" w:rsidR="007D1A18" w:rsidRPr="00485DEF" w:rsidRDefault="00485DEF">
      <w:pPr>
        <w:pStyle w:val="P68B1DB1-Normal12"/>
        <w:spacing w:afterLines="120" w:after="288" w:line="240" w:lineRule="auto"/>
        <w:jc w:val="both"/>
        <w:rPr>
          <w:lang w:val="it-IT"/>
        </w:rPr>
      </w:pPr>
      <w:r w:rsidRPr="00485DEF">
        <w:rPr>
          <w:lang w:val="it-IT"/>
        </w:rPr>
        <w:t>•</w:t>
      </w:r>
      <w:r w:rsidRPr="00485DEF">
        <w:rPr>
          <w:lang w:val="it-IT"/>
        </w:rPr>
        <w:tab/>
      </w:r>
      <w:r w:rsidRPr="00485DEF">
        <w:rPr>
          <w:b/>
          <w:lang w:val="it-IT"/>
        </w:rPr>
        <w:t>Lotto 1 - Prestazione di servizi di pulizia/lavanderia per conto di enti francesi presenti in Italia e in Vaticano - Regioni Lazio e Sicilia</w:t>
      </w:r>
    </w:p>
    <w:p w14:paraId="148617EE" w14:textId="2E950039" w:rsidR="007D1A18" w:rsidRPr="00485DEF" w:rsidRDefault="00485DEF">
      <w:pPr>
        <w:pStyle w:val="P68B1DB1-Normal12"/>
        <w:spacing w:afterLines="120" w:after="288" w:line="240" w:lineRule="auto"/>
        <w:jc w:val="both"/>
        <w:rPr>
          <w:lang w:val="it-IT"/>
        </w:rPr>
      </w:pPr>
      <w:r w:rsidRPr="00485DEF">
        <w:rPr>
          <w:lang w:val="it-IT"/>
        </w:rPr>
        <w:lastRenderedPageBreak/>
        <w:t>Questo lotto riguarda l'AEFE - Liceo Chateaubriand di Roma; l'Ambasciata di Francia in Italia; l'Ambasciata di Francia presso la Santa Sede; la Scuola francese di Roma, l'Istituto francese d'Italia e la Rappresentanza permanente della Francia presso le Nazioni Unite a Roma.</w:t>
      </w:r>
    </w:p>
    <w:p w14:paraId="407D195C" w14:textId="77D0A51F" w:rsidR="007D1A18" w:rsidRPr="00485DEF" w:rsidRDefault="00485DEF">
      <w:pPr>
        <w:pStyle w:val="P68B1DB1-Normal12"/>
        <w:spacing w:afterLines="120" w:after="288" w:line="240" w:lineRule="auto"/>
        <w:jc w:val="both"/>
        <w:rPr>
          <w:lang w:val="it-IT"/>
        </w:rPr>
      </w:pPr>
      <w:r w:rsidRPr="00485DEF">
        <w:rPr>
          <w:lang w:val="it-IT"/>
        </w:rPr>
        <w:t>L'I</w:t>
      </w:r>
      <w:r w:rsidR="00A360A6">
        <w:rPr>
          <w:lang w:val="it-IT"/>
        </w:rPr>
        <w:t xml:space="preserve">stituto francese </w:t>
      </w:r>
      <w:r w:rsidRPr="00485DEF">
        <w:rPr>
          <w:lang w:val="it-IT"/>
        </w:rPr>
        <w:t>Centre Saint-Louis fa parte del</w:t>
      </w:r>
      <w:r w:rsidR="00107DAA">
        <w:rPr>
          <w:lang w:val="it-IT"/>
        </w:rPr>
        <w:t>la</w:t>
      </w:r>
      <w:r w:rsidRPr="00485DEF">
        <w:rPr>
          <w:lang w:val="it-IT"/>
        </w:rPr>
        <w:t xml:space="preserve"> </w:t>
      </w:r>
      <w:r w:rsidR="00107DAA">
        <w:rPr>
          <w:lang w:val="it-IT"/>
        </w:rPr>
        <w:t>Centrale di committenza</w:t>
      </w:r>
      <w:r w:rsidRPr="00485DEF">
        <w:rPr>
          <w:lang w:val="it-IT"/>
        </w:rPr>
        <w:t>. Il contratto potrebbe essere esteso a quest'ultimo, una volta assegnato, nel corso del contratto.</w:t>
      </w:r>
    </w:p>
    <w:p w14:paraId="3760ADBB" w14:textId="77777777" w:rsidR="007D1A18" w:rsidRPr="00485DEF" w:rsidRDefault="00485DEF">
      <w:pPr>
        <w:pStyle w:val="P68B1DB1-Normal12"/>
        <w:spacing w:afterLines="120" w:after="288" w:line="240" w:lineRule="auto"/>
        <w:jc w:val="both"/>
        <w:rPr>
          <w:lang w:val="it-IT"/>
        </w:rPr>
      </w:pPr>
      <w:r w:rsidRPr="00485DEF">
        <w:rPr>
          <w:lang w:val="it-IT"/>
        </w:rPr>
        <w:t>•</w:t>
      </w:r>
      <w:r w:rsidRPr="00485DEF">
        <w:rPr>
          <w:lang w:val="it-IT"/>
        </w:rPr>
        <w:tab/>
      </w:r>
      <w:r w:rsidRPr="00485DEF">
        <w:rPr>
          <w:b/>
          <w:lang w:val="it-IT"/>
        </w:rPr>
        <w:tab/>
        <w:t>Lotto 2 – Prestazione di servizi di pulizia/lavanderia per conto delle entità francesi presenti in Italia e in Vaticano - Regione Lombardia</w:t>
      </w:r>
    </w:p>
    <w:p w14:paraId="79174614" w14:textId="50BBBB7E" w:rsidR="007D1A18" w:rsidRPr="00485DEF" w:rsidRDefault="00485DEF">
      <w:pPr>
        <w:pStyle w:val="P68B1DB1-Normal12"/>
        <w:spacing w:afterLines="120" w:after="288" w:line="240" w:lineRule="auto"/>
        <w:jc w:val="both"/>
        <w:rPr>
          <w:lang w:val="it-IT"/>
        </w:rPr>
      </w:pPr>
      <w:r w:rsidRPr="00485DEF">
        <w:rPr>
          <w:lang w:val="it-IT"/>
        </w:rPr>
        <w:t>Questo</w:t>
      </w:r>
      <w:r w:rsidR="00A360A6">
        <w:rPr>
          <w:lang w:val="it-IT"/>
        </w:rPr>
        <w:t xml:space="preserve"> </w:t>
      </w:r>
      <w:r w:rsidRPr="00A360A6">
        <w:rPr>
          <w:lang w:val="it-IT"/>
        </w:rPr>
        <w:t xml:space="preserve">lotto </w:t>
      </w:r>
      <w:r w:rsidRPr="00485DEF">
        <w:rPr>
          <w:lang w:val="it-IT"/>
        </w:rPr>
        <w:t>riguarda l'AEFE - Liceo Stendhal di Milano; l'Ambasciata di Francia in Italia / Consolato di Milano e l'Istituto francese d'Italia.</w:t>
      </w:r>
    </w:p>
    <w:p w14:paraId="0CE87138" w14:textId="74054E12" w:rsidR="007D1A18" w:rsidRPr="00485DEF" w:rsidRDefault="00485DEF">
      <w:pPr>
        <w:pStyle w:val="P68B1DB1-Normal15"/>
        <w:spacing w:afterLines="120" w:after="288" w:line="240" w:lineRule="auto"/>
        <w:jc w:val="both"/>
        <w:rPr>
          <w:lang w:val="it-IT"/>
        </w:rPr>
      </w:pPr>
      <w:r w:rsidRPr="00485DEF">
        <w:rPr>
          <w:lang w:val="it-IT"/>
        </w:rPr>
        <w:t>•</w:t>
      </w:r>
      <w:r w:rsidRPr="00485DEF">
        <w:rPr>
          <w:lang w:val="it-IT"/>
        </w:rPr>
        <w:tab/>
        <w:t>Lotto 3 - Prestazione di servizi di pulizia/lavanderia per conto di enti francesi presenti in Italia e in Vaticano - Regione Campania</w:t>
      </w:r>
    </w:p>
    <w:p w14:paraId="1F6FA680" w14:textId="6573BDC0" w:rsidR="007D1A18" w:rsidRPr="00485DEF" w:rsidRDefault="00485DEF">
      <w:pPr>
        <w:pStyle w:val="P68B1DB1-Normal12"/>
        <w:spacing w:afterLines="120" w:after="288" w:line="240" w:lineRule="auto"/>
        <w:jc w:val="both"/>
        <w:rPr>
          <w:lang w:val="it-IT"/>
        </w:rPr>
      </w:pPr>
      <w:r w:rsidRPr="00485DEF">
        <w:rPr>
          <w:lang w:val="it-IT"/>
        </w:rPr>
        <w:t>Questo</w:t>
      </w:r>
      <w:r w:rsidR="00A360A6">
        <w:rPr>
          <w:lang w:val="it-IT"/>
        </w:rPr>
        <w:t xml:space="preserve"> </w:t>
      </w:r>
      <w:r w:rsidRPr="00A360A6">
        <w:rPr>
          <w:lang w:val="it-IT"/>
        </w:rPr>
        <w:t>lotto</w:t>
      </w:r>
      <w:r w:rsidRPr="00485DEF">
        <w:rPr>
          <w:lang w:val="it-IT"/>
        </w:rPr>
        <w:t xml:space="preserve"> riguarda l'AEFE - Scuola francese di Napoli, annessa al Liceo Chateaubriand di Roma, l'Ambasciata di Francia in Italia / Consolato di Napoli e l'Istituto francese d'Italia.</w:t>
      </w:r>
    </w:p>
    <w:p w14:paraId="195332FA" w14:textId="45109D9F" w:rsidR="007D1A18" w:rsidRPr="00485DEF" w:rsidRDefault="00485DEF">
      <w:pPr>
        <w:pStyle w:val="P68B1DB1-Normal12"/>
        <w:spacing w:afterLines="120" w:after="288" w:line="240" w:lineRule="auto"/>
        <w:jc w:val="both"/>
        <w:rPr>
          <w:lang w:val="it-IT"/>
        </w:rPr>
      </w:pPr>
      <w:r w:rsidRPr="00485DEF">
        <w:rPr>
          <w:lang w:val="it-IT"/>
        </w:rPr>
        <w:t>•</w:t>
      </w:r>
      <w:r w:rsidRPr="00485DEF">
        <w:rPr>
          <w:lang w:val="it-IT"/>
        </w:rPr>
        <w:tab/>
      </w:r>
      <w:r w:rsidRPr="00485DEF">
        <w:rPr>
          <w:b/>
          <w:lang w:val="it-IT"/>
        </w:rPr>
        <w:t>Lotto 4 - Prestazione di servizi di pulizia/lavanderia per conto di enti francesi presenti in Italia e in Vaticano - Regione Toscana</w:t>
      </w:r>
    </w:p>
    <w:p w14:paraId="571DCE82" w14:textId="33F62743" w:rsidR="007D1A18" w:rsidRPr="00485DEF" w:rsidRDefault="00485DEF" w:rsidP="00A360A6">
      <w:pPr>
        <w:pStyle w:val="P68B1DB1-Normal12"/>
        <w:spacing w:afterLines="120" w:after="288" w:line="240" w:lineRule="auto"/>
        <w:jc w:val="both"/>
        <w:rPr>
          <w:lang w:val="it-IT"/>
        </w:rPr>
      </w:pPr>
      <w:r w:rsidRPr="00485DEF">
        <w:rPr>
          <w:lang w:val="it-IT"/>
        </w:rPr>
        <w:t>Questo</w:t>
      </w:r>
      <w:r w:rsidR="00A360A6" w:rsidRPr="00A360A6">
        <w:rPr>
          <w:lang w:val="it-IT"/>
        </w:rPr>
        <w:t xml:space="preserve"> </w:t>
      </w:r>
      <w:r w:rsidRPr="00A360A6">
        <w:rPr>
          <w:lang w:val="it-IT"/>
        </w:rPr>
        <w:t>lotto</w:t>
      </w:r>
      <w:r w:rsidRPr="00485DEF">
        <w:rPr>
          <w:lang w:val="it-IT"/>
        </w:rPr>
        <w:t xml:space="preserve"> riguarda l'Ambasciata di Francia in Italia/Consolato di Firenze e l'Istituto francese d'Italia.</w:t>
      </w:r>
    </w:p>
    <w:p w14:paraId="07289FF5" w14:textId="0F0BDDE9" w:rsidR="007D1A18" w:rsidRPr="00485DEF" w:rsidRDefault="00485DEF">
      <w:pPr>
        <w:pStyle w:val="P68B1DB1-Titre214"/>
        <w:numPr>
          <w:ilvl w:val="0"/>
          <w:numId w:val="0"/>
        </w:numPr>
        <w:spacing w:before="0" w:afterLines="120" w:after="288"/>
        <w:ind w:right="-425"/>
        <w:jc w:val="both"/>
        <w:rPr>
          <w:lang w:val="it-IT"/>
        </w:rPr>
      </w:pPr>
      <w:bookmarkStart w:id="8" w:name="_Toc213225167"/>
      <w:r w:rsidRPr="00485DEF">
        <w:rPr>
          <w:lang w:val="it-IT"/>
        </w:rPr>
        <w:t>2.4 Rappresenta</w:t>
      </w:r>
      <w:r w:rsidR="00107DAA">
        <w:rPr>
          <w:lang w:val="it-IT"/>
        </w:rPr>
        <w:t>zione</w:t>
      </w:r>
      <w:r w:rsidRPr="00485DEF">
        <w:rPr>
          <w:lang w:val="it-IT"/>
        </w:rPr>
        <w:t xml:space="preserve"> delle parti</w:t>
      </w:r>
      <w:bookmarkEnd w:id="8"/>
    </w:p>
    <w:p w14:paraId="1F2714A9" w14:textId="4C0D0A0E" w:rsidR="007D1A18" w:rsidRPr="00485DEF" w:rsidRDefault="00107DAA">
      <w:pPr>
        <w:pStyle w:val="P68B1DB1-Normal12"/>
        <w:spacing w:afterLines="120" w:after="288" w:line="240" w:lineRule="auto"/>
        <w:jc w:val="both"/>
        <w:rPr>
          <w:lang w:val="it-IT"/>
        </w:rPr>
      </w:pPr>
      <w:r>
        <w:rPr>
          <w:lang w:val="it-IT"/>
        </w:rPr>
        <w:t>La Centrale di committenza</w:t>
      </w:r>
      <w:r w:rsidR="00485DEF" w:rsidRPr="00485DEF">
        <w:rPr>
          <w:lang w:val="it-IT"/>
        </w:rPr>
        <w:t xml:space="preserve">, </w:t>
      </w:r>
      <w:r w:rsidR="00485DEF" w:rsidRPr="00107DAA">
        <w:rPr>
          <w:lang w:val="it-IT"/>
        </w:rPr>
        <w:t>rappresentat</w:t>
      </w:r>
      <w:r w:rsidRPr="00107DAA">
        <w:rPr>
          <w:lang w:val="it-IT"/>
        </w:rPr>
        <w:t>a</w:t>
      </w:r>
      <w:r w:rsidR="00485DEF" w:rsidRPr="00107DAA">
        <w:rPr>
          <w:lang w:val="it-IT"/>
        </w:rPr>
        <w:t xml:space="preserve"> dal coordinatore, è di seguito denominato: "l'Amministrazione", o "l'amministrazione aggiudicatrice" o "PAD".</w:t>
      </w:r>
    </w:p>
    <w:p w14:paraId="0D3F44B8" w14:textId="28E9B877" w:rsidR="007D1A18" w:rsidRPr="00485DEF" w:rsidRDefault="00485DEF">
      <w:pPr>
        <w:pStyle w:val="P68B1DB1-Normal12"/>
        <w:spacing w:afterLines="120" w:after="288" w:line="240" w:lineRule="auto"/>
        <w:jc w:val="both"/>
        <w:rPr>
          <w:lang w:val="it-IT"/>
        </w:rPr>
      </w:pPr>
      <w:r w:rsidRPr="00485DEF">
        <w:rPr>
          <w:lang w:val="it-IT"/>
        </w:rPr>
        <w:t>L'impresa Titolare dell'appalto è di seguito denominata: "il Titolare".</w:t>
      </w:r>
    </w:p>
    <w:p w14:paraId="205CDEA8" w14:textId="461420E8" w:rsidR="007D1A18" w:rsidRPr="00485DEF" w:rsidRDefault="00485DEF">
      <w:pPr>
        <w:pStyle w:val="P68B1DB1-Normal12"/>
        <w:spacing w:afterLines="120" w:after="288" w:line="240" w:lineRule="auto"/>
        <w:jc w:val="both"/>
        <w:rPr>
          <w:lang w:val="it-IT"/>
        </w:rPr>
      </w:pPr>
      <w:r w:rsidRPr="00485DEF">
        <w:rPr>
          <w:lang w:val="it-IT"/>
        </w:rPr>
        <w:t>A partire dalla notifica dell'accordo quadro, quest'ultimo diventa esecutivo.</w:t>
      </w:r>
    </w:p>
    <w:p w14:paraId="3288146B" w14:textId="438D379B" w:rsidR="007D1A18" w:rsidRPr="00485DEF" w:rsidRDefault="00485DEF" w:rsidP="00A360A6">
      <w:pPr>
        <w:pStyle w:val="P68B1DB1-Normal12"/>
        <w:spacing w:afterLines="120" w:after="288" w:line="240" w:lineRule="auto"/>
        <w:jc w:val="both"/>
        <w:rPr>
          <w:lang w:val="it-IT"/>
        </w:rPr>
      </w:pPr>
      <w:r w:rsidRPr="00485DEF">
        <w:rPr>
          <w:lang w:val="it-IT"/>
        </w:rPr>
        <w:t>Il Titolare e il PAD designano una o più persone fisiche autorizzate (per entità, sede, allegato) a rappresentarli ai fini dell'esecuzione dell'accordo quadro e per l'inoltro degli ordini di acquisto, notificano tale designazione ai propri servizi.</w:t>
      </w:r>
    </w:p>
    <w:p w14:paraId="29841A20" w14:textId="2ACA45F5" w:rsidR="007D1A18" w:rsidRPr="00485DEF" w:rsidRDefault="00485DEF">
      <w:pPr>
        <w:pStyle w:val="P68B1DB1-Titre214"/>
        <w:numPr>
          <w:ilvl w:val="0"/>
          <w:numId w:val="0"/>
        </w:numPr>
        <w:spacing w:before="0" w:afterLines="120" w:after="288"/>
        <w:ind w:right="-425"/>
        <w:jc w:val="both"/>
        <w:rPr>
          <w:lang w:val="it-IT"/>
        </w:rPr>
      </w:pPr>
      <w:bookmarkStart w:id="9" w:name="_Toc213225168"/>
      <w:r w:rsidRPr="00485DEF">
        <w:rPr>
          <w:lang w:val="it-IT"/>
        </w:rPr>
        <w:t>2.5 Subappalto</w:t>
      </w:r>
      <w:bookmarkEnd w:id="9"/>
      <w:r w:rsidRPr="00485DEF">
        <w:rPr>
          <w:lang w:val="it-IT"/>
        </w:rPr>
        <w:t xml:space="preserve"> </w:t>
      </w:r>
    </w:p>
    <w:p w14:paraId="4BEAFB84" w14:textId="77777777" w:rsidR="007D1A18" w:rsidRPr="00485DEF" w:rsidRDefault="00485DEF">
      <w:pPr>
        <w:pStyle w:val="P68B1DB1-Normal16"/>
        <w:spacing w:afterLines="120" w:after="288" w:line="240" w:lineRule="auto"/>
        <w:ind w:right="-425"/>
        <w:jc w:val="both"/>
        <w:rPr>
          <w:lang w:val="it-IT"/>
        </w:rPr>
      </w:pPr>
      <w:r w:rsidRPr="00485DEF">
        <w:rPr>
          <w:lang w:val="it-IT"/>
        </w:rPr>
        <w:t>Non è consentito il subappalto totale.</w:t>
      </w:r>
    </w:p>
    <w:p w14:paraId="10BFD225" w14:textId="58525C95" w:rsidR="007D1A18" w:rsidRPr="00485DEF" w:rsidRDefault="00485DEF">
      <w:pPr>
        <w:pStyle w:val="P68B1DB1-Normal16"/>
        <w:spacing w:afterLines="120" w:after="288" w:line="240" w:lineRule="auto"/>
        <w:ind w:right="-425"/>
        <w:jc w:val="both"/>
        <w:rPr>
          <w:lang w:val="it-IT"/>
        </w:rPr>
      </w:pPr>
      <w:r w:rsidRPr="00485DEF">
        <w:rPr>
          <w:lang w:val="it-IT"/>
        </w:rPr>
        <w:t xml:space="preserve">In caso di subappalto, il Titolare dovrà far accettare il subappaltatore e approvare le sue condizioni di pagamento in conformità con la normativa vigente. </w:t>
      </w:r>
    </w:p>
    <w:p w14:paraId="29ED8B17" w14:textId="77777777" w:rsidR="007D1A18" w:rsidRPr="00485DEF" w:rsidRDefault="00485DEF">
      <w:pPr>
        <w:pStyle w:val="P68B1DB1-Normal16"/>
        <w:spacing w:afterLines="120" w:after="288" w:line="240" w:lineRule="auto"/>
        <w:ind w:right="-425"/>
        <w:jc w:val="both"/>
        <w:rPr>
          <w:lang w:val="it-IT"/>
        </w:rPr>
      </w:pPr>
      <w:r w:rsidRPr="00485DEF">
        <w:rPr>
          <w:lang w:val="it-IT"/>
        </w:rPr>
        <w:t xml:space="preserve">A tal fine, presenterà il quadro di un atto speciale di subappalto, debitamente compilato e firmato, allegando i documenti richiesti. </w:t>
      </w:r>
    </w:p>
    <w:p w14:paraId="7A9545D6" w14:textId="6BAF6A48" w:rsidR="007D1A18" w:rsidRPr="00A360A6" w:rsidRDefault="00485DEF" w:rsidP="00A360A6">
      <w:pPr>
        <w:pStyle w:val="P68B1DB1-Normal16"/>
        <w:spacing w:afterLines="120" w:after="288" w:line="240" w:lineRule="auto"/>
        <w:ind w:right="-425"/>
        <w:jc w:val="both"/>
        <w:rPr>
          <w:lang w:val="it-IT"/>
        </w:rPr>
      </w:pPr>
      <w:r w:rsidRPr="00485DEF">
        <w:rPr>
          <w:lang w:val="it-IT"/>
        </w:rPr>
        <w:t>Durante l'esecuzione dell'accordo quadro, il Titolare produrrà anche un certificato o una liberatoria del beneficiario di una cessione o di un pegno di crediti quando l'uno o l'altro sarà stato effettuato.</w:t>
      </w:r>
    </w:p>
    <w:p w14:paraId="5A97CAB2" w14:textId="4073020D" w:rsidR="007D1A18" w:rsidRPr="00485DEF" w:rsidRDefault="00485DEF">
      <w:pPr>
        <w:pStyle w:val="P68B1DB1-Titre214"/>
        <w:numPr>
          <w:ilvl w:val="0"/>
          <w:numId w:val="0"/>
        </w:numPr>
        <w:spacing w:before="0" w:afterLines="120" w:after="288"/>
        <w:ind w:right="-425"/>
        <w:jc w:val="both"/>
        <w:rPr>
          <w:lang w:val="it-IT"/>
        </w:rPr>
      </w:pPr>
      <w:bookmarkStart w:id="10" w:name="_Toc213225169"/>
      <w:r w:rsidRPr="00485DEF">
        <w:rPr>
          <w:lang w:val="it-IT"/>
        </w:rPr>
        <w:lastRenderedPageBreak/>
        <w:t>2.6 Modifica dello status durante l'esecuzione</w:t>
      </w:r>
      <w:bookmarkEnd w:id="10"/>
    </w:p>
    <w:p w14:paraId="0C47FADD" w14:textId="20336816" w:rsidR="007D1A18" w:rsidRPr="00485DEF" w:rsidRDefault="00485DEF">
      <w:pPr>
        <w:pStyle w:val="P68B1DB1-Normal12"/>
        <w:spacing w:afterLines="120" w:after="288" w:line="240" w:lineRule="auto"/>
        <w:jc w:val="both"/>
        <w:rPr>
          <w:lang w:val="it-IT"/>
        </w:rPr>
      </w:pPr>
      <w:r w:rsidRPr="00485DEF">
        <w:rPr>
          <w:lang w:val="it-IT"/>
        </w:rPr>
        <w:t>Il Titolare è tenuto a comunicare senza indugio all'ente pubblico le modifiche intervenute durante l'esecuzione e in particolare quelle relative a:</w:t>
      </w:r>
    </w:p>
    <w:p w14:paraId="406FAEDA" w14:textId="77777777" w:rsidR="007D1A18" w:rsidRPr="00485DEF" w:rsidRDefault="00485DEF">
      <w:pPr>
        <w:pStyle w:val="P68B1DB1-Normal12"/>
        <w:numPr>
          <w:ilvl w:val="0"/>
          <w:numId w:val="5"/>
        </w:numPr>
        <w:spacing w:afterLines="120" w:after="288" w:line="240" w:lineRule="auto"/>
        <w:contextualSpacing/>
        <w:jc w:val="both"/>
        <w:rPr>
          <w:lang w:val="it-IT"/>
        </w:rPr>
      </w:pPr>
      <w:r w:rsidRPr="00485DEF">
        <w:rPr>
          <w:lang w:val="it-IT"/>
        </w:rPr>
        <w:t>alle persone che hanno il potere di assumerlo;</w:t>
      </w:r>
    </w:p>
    <w:p w14:paraId="1793AE60" w14:textId="77777777" w:rsidR="007D1A18" w:rsidRPr="00485DEF" w:rsidRDefault="00485DEF">
      <w:pPr>
        <w:pStyle w:val="P68B1DB1-Normal12"/>
        <w:numPr>
          <w:ilvl w:val="0"/>
          <w:numId w:val="5"/>
        </w:numPr>
        <w:spacing w:afterLines="120" w:after="288" w:line="240" w:lineRule="auto"/>
        <w:contextualSpacing/>
        <w:jc w:val="both"/>
        <w:rPr>
          <w:lang w:val="it-IT"/>
        </w:rPr>
      </w:pPr>
      <w:r w:rsidRPr="00485DEF">
        <w:rPr>
          <w:lang w:val="it-IT"/>
        </w:rPr>
        <w:t>la forma giuridica in cui esercita la propria attività;</w:t>
      </w:r>
    </w:p>
    <w:p w14:paraId="17954FCD" w14:textId="77777777" w:rsidR="007D1A18" w:rsidRPr="00485DEF" w:rsidRDefault="00485DEF">
      <w:pPr>
        <w:pStyle w:val="P68B1DB1-Normal12"/>
        <w:numPr>
          <w:ilvl w:val="0"/>
          <w:numId w:val="5"/>
        </w:numPr>
        <w:spacing w:afterLines="120" w:after="288" w:line="240" w:lineRule="auto"/>
        <w:contextualSpacing/>
        <w:jc w:val="both"/>
        <w:rPr>
          <w:lang w:val="it-IT"/>
        </w:rPr>
      </w:pPr>
      <w:r w:rsidRPr="00485DEF">
        <w:rPr>
          <w:lang w:val="it-IT"/>
        </w:rPr>
        <w:t>la sua ragione sociale o denominazione;</w:t>
      </w:r>
    </w:p>
    <w:p w14:paraId="5623246B" w14:textId="77777777" w:rsidR="007D1A18" w:rsidRPr="00485DEF" w:rsidRDefault="00485DEF">
      <w:pPr>
        <w:pStyle w:val="P68B1DB1-Normal12"/>
        <w:numPr>
          <w:ilvl w:val="0"/>
          <w:numId w:val="5"/>
        </w:numPr>
        <w:spacing w:afterLines="120" w:after="288" w:line="240" w:lineRule="auto"/>
        <w:contextualSpacing/>
        <w:jc w:val="both"/>
        <w:rPr>
          <w:lang w:val="it-IT"/>
        </w:rPr>
      </w:pPr>
      <w:r w:rsidRPr="00485DEF">
        <w:rPr>
          <w:lang w:val="it-IT"/>
        </w:rPr>
        <w:t>il suo indirizzo o la sua sede legale;</w:t>
      </w:r>
    </w:p>
    <w:p w14:paraId="1D38F883" w14:textId="77777777" w:rsidR="007D1A18" w:rsidRPr="00485DEF" w:rsidRDefault="00485DEF">
      <w:pPr>
        <w:pStyle w:val="P68B1DB1-Normal12"/>
        <w:numPr>
          <w:ilvl w:val="0"/>
          <w:numId w:val="5"/>
        </w:numPr>
        <w:spacing w:afterLines="120" w:after="288" w:line="240" w:lineRule="auto"/>
        <w:contextualSpacing/>
        <w:jc w:val="both"/>
        <w:rPr>
          <w:lang w:val="it-IT"/>
        </w:rPr>
      </w:pPr>
      <w:r w:rsidRPr="00485DEF">
        <w:rPr>
          <w:lang w:val="it-IT"/>
        </w:rPr>
        <w:t>le informazioni fornite per l'accettazione di un subappaltatore e l'approvazione delle sue condizioni di pagamento;</w:t>
      </w:r>
    </w:p>
    <w:p w14:paraId="2DA272B0" w14:textId="62470FAB" w:rsidR="007D1A18" w:rsidRPr="00485DEF" w:rsidRDefault="00485DEF">
      <w:pPr>
        <w:pStyle w:val="P68B1DB1-Normal12"/>
        <w:spacing w:afterLines="120" w:after="288" w:line="240" w:lineRule="auto"/>
        <w:jc w:val="both"/>
        <w:rPr>
          <w:lang w:val="it-IT"/>
        </w:rPr>
      </w:pPr>
      <w:r w:rsidRPr="00485DEF">
        <w:rPr>
          <w:lang w:val="it-IT"/>
        </w:rPr>
        <w:t>Tutte le modifiche operative importanti riguardanti il Titolare e che possono influenzare lo svolgimento dell'accordo quadro/dell'appalto devono essere notificate all'ente pubblico.</w:t>
      </w:r>
    </w:p>
    <w:p w14:paraId="4C168D26" w14:textId="468A4D40" w:rsidR="007D1A18" w:rsidRPr="00485DEF" w:rsidRDefault="00485DEF">
      <w:pPr>
        <w:pStyle w:val="P68B1DB1-Normal12"/>
        <w:spacing w:afterLines="120" w:after="288" w:line="240" w:lineRule="auto"/>
        <w:jc w:val="both"/>
        <w:rPr>
          <w:lang w:val="it-IT"/>
        </w:rPr>
      </w:pPr>
      <w:r w:rsidRPr="00485DEF">
        <w:rPr>
          <w:lang w:val="it-IT"/>
        </w:rPr>
        <w:t>In caso di inadempienza, l'amministrazione non può essere ritenuta responsabile per le conseguenze che possono derivarne, in particolare i ritardi di pagamento.</w:t>
      </w:r>
    </w:p>
    <w:p w14:paraId="52764C4F" w14:textId="54E18B72" w:rsidR="007D1A18" w:rsidRPr="00485DEF" w:rsidRDefault="00485DEF" w:rsidP="00A360A6">
      <w:pPr>
        <w:pStyle w:val="P68B1DB1-Normal12"/>
        <w:spacing w:afterLines="120" w:after="288" w:line="240" w:lineRule="auto"/>
        <w:jc w:val="both"/>
        <w:rPr>
          <w:lang w:val="it-IT"/>
        </w:rPr>
      </w:pPr>
      <w:r w:rsidRPr="00485DEF">
        <w:rPr>
          <w:lang w:val="it-IT"/>
        </w:rPr>
        <w:t>Il Titolare deve sempre rispettare gli obblighi che consentono di partecipare alle procedure di appalto pubblico. Se la modifica dello statuto comporta la violazione di uno di tali obblighi, il PAD può recedere dall'accordo quadro.</w:t>
      </w:r>
    </w:p>
    <w:p w14:paraId="2BA47F99" w14:textId="17092B08" w:rsidR="007D1A18" w:rsidRPr="00485DEF" w:rsidRDefault="00485DEF">
      <w:pPr>
        <w:pStyle w:val="Titolo1"/>
        <w:spacing w:before="0" w:afterLines="120" w:after="288" w:line="240" w:lineRule="auto"/>
        <w:rPr>
          <w:lang w:val="it-IT"/>
        </w:rPr>
      </w:pPr>
      <w:bookmarkStart w:id="11" w:name="_Toc213225170"/>
      <w:r w:rsidRPr="00485DEF">
        <w:rPr>
          <w:lang w:val="it-IT"/>
        </w:rPr>
        <w:t>Articolo 3 - DURATA DELL'ACCORDO QUADRO E INIZIO DELL'ESECUZIONE</w:t>
      </w:r>
      <w:bookmarkEnd w:id="11"/>
      <w:r w:rsidRPr="00485DEF">
        <w:rPr>
          <w:lang w:val="it-IT"/>
        </w:rPr>
        <w:t xml:space="preserve"> </w:t>
      </w:r>
    </w:p>
    <w:p w14:paraId="707FC3C9" w14:textId="3A2C6729" w:rsidR="007D1A18" w:rsidRPr="00485DEF" w:rsidRDefault="00485DEF">
      <w:pPr>
        <w:pStyle w:val="P68B1DB1-Titre214"/>
        <w:numPr>
          <w:ilvl w:val="0"/>
          <w:numId w:val="0"/>
        </w:numPr>
        <w:spacing w:before="0" w:afterLines="120" w:after="288"/>
        <w:ind w:right="-425"/>
        <w:jc w:val="both"/>
        <w:rPr>
          <w:lang w:val="it-IT"/>
        </w:rPr>
      </w:pPr>
      <w:bookmarkStart w:id="12" w:name="_Toc213225171"/>
      <w:r w:rsidRPr="00485DEF">
        <w:rPr>
          <w:lang w:val="it-IT"/>
        </w:rPr>
        <w:t>3.1 Durata dell'accordo quadro</w:t>
      </w:r>
      <w:bookmarkEnd w:id="12"/>
    </w:p>
    <w:p w14:paraId="21428D43" w14:textId="55C48DC6" w:rsidR="007D1A18" w:rsidRPr="00485DEF" w:rsidRDefault="00485DEF">
      <w:pPr>
        <w:pStyle w:val="P68B1DB1-Normal12"/>
        <w:spacing w:afterLines="120" w:after="288" w:line="240" w:lineRule="auto"/>
        <w:jc w:val="both"/>
        <w:rPr>
          <w:lang w:val="it-IT"/>
        </w:rPr>
      </w:pPr>
      <w:r w:rsidRPr="00485DEF">
        <w:rPr>
          <w:lang w:val="it-IT"/>
        </w:rPr>
        <w:t>L'accordo quadro decorre dalla sua notifica.</w:t>
      </w:r>
    </w:p>
    <w:p w14:paraId="69CA3362" w14:textId="555AFF2B" w:rsidR="007D1A18" w:rsidRPr="00485DEF" w:rsidRDefault="00485DEF">
      <w:pPr>
        <w:pStyle w:val="P68B1DB1-Normal12"/>
        <w:spacing w:afterLines="120" w:after="288" w:line="240" w:lineRule="auto"/>
        <w:jc w:val="both"/>
        <w:rPr>
          <w:lang w:val="it-IT"/>
        </w:rPr>
      </w:pPr>
      <w:r w:rsidRPr="00485DEF">
        <w:rPr>
          <w:lang w:val="it-IT"/>
        </w:rPr>
        <w:t>È concluso per un primo periodo che va dal 1</w:t>
      </w:r>
      <w:r w:rsidRPr="00485DEF">
        <w:rPr>
          <w:vertAlign w:val="superscript"/>
          <w:lang w:val="it-IT"/>
        </w:rPr>
        <w:t>°</w:t>
      </w:r>
      <w:r w:rsidRPr="00485DEF">
        <w:rPr>
          <w:lang w:val="it-IT"/>
        </w:rPr>
        <w:t xml:space="preserve"> luglio 2026 al 31 dicembre 2027.</w:t>
      </w:r>
    </w:p>
    <w:p w14:paraId="20D6A4B9" w14:textId="7F7DF542" w:rsidR="007D1A18" w:rsidRPr="00485DEF" w:rsidRDefault="00485DEF">
      <w:pPr>
        <w:pStyle w:val="P68B1DB1-Normal12"/>
        <w:spacing w:afterLines="120" w:after="288" w:line="240" w:lineRule="auto"/>
        <w:jc w:val="both"/>
        <w:rPr>
          <w:lang w:val="it-IT"/>
        </w:rPr>
      </w:pPr>
      <w:r w:rsidRPr="00485DEF">
        <w:rPr>
          <w:lang w:val="it-IT"/>
        </w:rPr>
        <w:t>Potrà quindi essere tacitamente rinnovato 2 volte per un periodo di 1 anno, dal 1</w:t>
      </w:r>
      <w:r w:rsidRPr="00485DEF">
        <w:rPr>
          <w:vertAlign w:val="superscript"/>
          <w:lang w:val="it-IT"/>
        </w:rPr>
        <w:t>°</w:t>
      </w:r>
      <w:r w:rsidRPr="00485DEF">
        <w:rPr>
          <w:lang w:val="it-IT"/>
        </w:rPr>
        <w:t xml:space="preserve"> gennaio al 31 dicembre.</w:t>
      </w:r>
    </w:p>
    <w:p w14:paraId="571C1326" w14:textId="1357EF1D" w:rsidR="007D1A18" w:rsidRPr="00485DEF" w:rsidRDefault="00485DEF">
      <w:pPr>
        <w:pStyle w:val="P68B1DB1-Normal12"/>
        <w:spacing w:afterLines="120" w:after="288" w:line="240" w:lineRule="auto"/>
        <w:jc w:val="both"/>
        <w:rPr>
          <w:lang w:val="it-IT"/>
        </w:rPr>
      </w:pPr>
      <w:r w:rsidRPr="00485DEF">
        <w:rPr>
          <w:lang w:val="it-IT"/>
        </w:rPr>
        <w:t>Non può superare un periodo di 4 anni.</w:t>
      </w:r>
    </w:p>
    <w:p w14:paraId="05CDC2E6" w14:textId="53B562DA" w:rsidR="007D1A18" w:rsidRPr="00485DEF" w:rsidRDefault="00485DEF">
      <w:pPr>
        <w:pStyle w:val="P68B1DB1-Normal12"/>
        <w:spacing w:afterLines="120" w:after="288" w:line="240" w:lineRule="auto"/>
        <w:jc w:val="both"/>
        <w:rPr>
          <w:lang w:val="it-IT"/>
        </w:rPr>
      </w:pPr>
      <w:r w:rsidRPr="00485DEF">
        <w:rPr>
          <w:lang w:val="it-IT"/>
        </w:rPr>
        <w:t>Se l'amministrazione aggiudicatrice decide di non rinnovare l'accordo quadro con il Titolare, informa quest'ultimo della sua decisione al più tardi 3 mesi prima della fine del periodo di validità dell'accordo quadro in corso tramite PEC o lettera raccomandata con ricevuta di ritorno.</w:t>
      </w:r>
    </w:p>
    <w:p w14:paraId="41BAA9FA" w14:textId="68F1410A" w:rsidR="007D1A18" w:rsidRPr="00485DEF" w:rsidRDefault="00485DEF">
      <w:pPr>
        <w:pStyle w:val="P68B1DB1-Normal12"/>
        <w:spacing w:afterLines="120" w:after="288" w:line="240" w:lineRule="auto"/>
        <w:jc w:val="both"/>
        <w:rPr>
          <w:lang w:val="it-IT"/>
        </w:rPr>
      </w:pPr>
      <w:r w:rsidRPr="00485DEF">
        <w:rPr>
          <w:lang w:val="it-IT"/>
        </w:rPr>
        <w:t>Il mancato rinnovo dell'accordo quadro non dà diritto ad alcun indennizzo o risarcimento a favore del suo Titolare. Il Titolare è vincolato dai propri obblighi contrattuali fino al termine del periodo di validità dell'accordo quadro, dei contratti successivi e degli ordini di acquisto in corso.</w:t>
      </w:r>
    </w:p>
    <w:p w14:paraId="3FC562AA" w14:textId="3117AD0B" w:rsidR="007D1A18" w:rsidRPr="00485DEF" w:rsidRDefault="00485DEF">
      <w:pPr>
        <w:pStyle w:val="P68B1DB1-Normal12"/>
        <w:spacing w:afterLines="120" w:after="288" w:line="240" w:lineRule="auto"/>
        <w:jc w:val="both"/>
        <w:rPr>
          <w:lang w:val="it-IT"/>
        </w:rPr>
      </w:pPr>
      <w:r w:rsidRPr="00485DEF">
        <w:rPr>
          <w:lang w:val="it-IT"/>
        </w:rPr>
        <w:t>I buoni d'ordine possono essere conclusi solo durante il periodo di validità dell'accordo quadro. Tuttavia, possono continuare a essere eseguiti dopo la sua scadenza.</w:t>
      </w:r>
    </w:p>
    <w:p w14:paraId="697509F9" w14:textId="57257E4D" w:rsidR="007D1A18" w:rsidRPr="00485DEF" w:rsidRDefault="00485DEF">
      <w:pPr>
        <w:pStyle w:val="P68B1DB1-Titre214"/>
        <w:numPr>
          <w:ilvl w:val="0"/>
          <w:numId w:val="0"/>
        </w:numPr>
        <w:spacing w:before="0" w:afterLines="120" w:after="288"/>
        <w:ind w:right="-425"/>
        <w:jc w:val="both"/>
        <w:rPr>
          <w:lang w:val="it-IT"/>
        </w:rPr>
      </w:pPr>
      <w:bookmarkStart w:id="13" w:name="_Toc213225172"/>
      <w:r w:rsidRPr="00485DEF">
        <w:rPr>
          <w:lang w:val="it-IT"/>
        </w:rPr>
        <w:t>3.2 Date di esecuzione delle prestazioni</w:t>
      </w:r>
      <w:bookmarkEnd w:id="13"/>
    </w:p>
    <w:p w14:paraId="2A49177D" w14:textId="4793330A" w:rsidR="007D1A18" w:rsidRDefault="00485DEF">
      <w:pPr>
        <w:pStyle w:val="P68B1DB1-Normal12"/>
        <w:spacing w:afterLines="120" w:after="288" w:line="240" w:lineRule="auto"/>
        <w:jc w:val="both"/>
      </w:pPr>
      <w:r w:rsidRPr="00485DEF">
        <w:rPr>
          <w:lang w:val="it-IT"/>
        </w:rPr>
        <w:t xml:space="preserve">Le date di esecuzione delle prestazioni variano a seconda degli enti. </w:t>
      </w:r>
      <w:r>
        <w:t>A titolo indicativo, inizieranno:</w:t>
      </w:r>
    </w:p>
    <w:p w14:paraId="7C20A83C" w14:textId="6396410C" w:rsidR="007D1A18" w:rsidRDefault="00485DEF">
      <w:pPr>
        <w:pStyle w:val="P68B1DB1-Paragraphedeliste17"/>
        <w:numPr>
          <w:ilvl w:val="0"/>
          <w:numId w:val="19"/>
        </w:numPr>
        <w:spacing w:afterLines="120" w:after="288" w:line="240" w:lineRule="auto"/>
        <w:jc w:val="both"/>
      </w:pPr>
      <w:bookmarkStart w:id="14" w:name="_Hlk208130028"/>
      <w:r>
        <w:t>per il lotto 1:</w:t>
      </w:r>
    </w:p>
    <w:bookmarkEnd w:id="14"/>
    <w:p w14:paraId="004E2123" w14:textId="7563C7DF" w:rsidR="007D1A18" w:rsidRDefault="00485DEF">
      <w:pPr>
        <w:pStyle w:val="P68B1DB1-Paragraphedeliste13"/>
        <w:numPr>
          <w:ilvl w:val="0"/>
          <w:numId w:val="5"/>
        </w:numPr>
        <w:spacing w:afterLines="120" w:after="288" w:line="240" w:lineRule="auto"/>
        <w:jc w:val="both"/>
      </w:pPr>
      <w:r>
        <w:lastRenderedPageBreak/>
        <w:t xml:space="preserve"> il 1</w:t>
      </w:r>
      <w:r>
        <w:rPr>
          <w:vertAlign w:val="superscript"/>
        </w:rPr>
        <w:t>°</w:t>
      </w:r>
      <w:r>
        <w:t xml:space="preserve"> luglio 2026 per:</w:t>
      </w:r>
    </w:p>
    <w:p w14:paraId="69410E4F" w14:textId="0AC75AE4" w:rsidR="007D1A18" w:rsidRPr="00485DEF" w:rsidRDefault="00485DEF">
      <w:pPr>
        <w:pStyle w:val="P68B1DB1-Paragraphedeliste13"/>
        <w:numPr>
          <w:ilvl w:val="1"/>
          <w:numId w:val="5"/>
        </w:numPr>
        <w:spacing w:afterLines="120" w:after="288" w:line="240" w:lineRule="auto"/>
        <w:jc w:val="both"/>
        <w:rPr>
          <w:lang w:val="it-IT"/>
        </w:rPr>
      </w:pPr>
      <w:r w:rsidRPr="00485DEF">
        <w:rPr>
          <w:lang w:val="it-IT"/>
        </w:rPr>
        <w:t>l'Agenzia per l'insegnamento francese all'estero (AEFE) - Liceo Chateaubriand di Roma-</w:t>
      </w:r>
    </w:p>
    <w:p w14:paraId="26A42C2E" w14:textId="674F5371" w:rsidR="007D1A18" w:rsidRPr="00485DEF" w:rsidRDefault="00485DEF">
      <w:pPr>
        <w:pStyle w:val="P68B1DB1-Paragraphedeliste13"/>
        <w:numPr>
          <w:ilvl w:val="1"/>
          <w:numId w:val="5"/>
        </w:numPr>
        <w:spacing w:afterLines="120" w:after="288" w:line="240" w:lineRule="auto"/>
        <w:jc w:val="both"/>
        <w:rPr>
          <w:lang w:val="it-IT"/>
        </w:rPr>
      </w:pPr>
      <w:r w:rsidRPr="00485DEF">
        <w:rPr>
          <w:lang w:val="it-IT"/>
        </w:rPr>
        <w:t>l'Ambasciata di Francia in Italia;</w:t>
      </w:r>
    </w:p>
    <w:p w14:paraId="1E613375" w14:textId="5BA5861E" w:rsidR="007D1A18" w:rsidRDefault="00485DEF">
      <w:pPr>
        <w:pStyle w:val="P68B1DB1-Paragraphedeliste13"/>
        <w:numPr>
          <w:ilvl w:val="1"/>
          <w:numId w:val="5"/>
        </w:numPr>
        <w:spacing w:afterLines="120" w:after="288" w:line="240" w:lineRule="auto"/>
        <w:jc w:val="both"/>
      </w:pPr>
      <w:r>
        <w:t>l'Institut Français d'Italie di Palermo;</w:t>
      </w:r>
    </w:p>
    <w:p w14:paraId="7290BEF5" w14:textId="5B294405" w:rsidR="007D1A18" w:rsidRPr="00485DEF" w:rsidRDefault="00485DEF">
      <w:pPr>
        <w:pStyle w:val="P68B1DB1-Paragraphedeliste13"/>
        <w:numPr>
          <w:ilvl w:val="1"/>
          <w:numId w:val="5"/>
        </w:numPr>
        <w:spacing w:afterLines="120" w:after="288" w:line="240" w:lineRule="auto"/>
        <w:jc w:val="both"/>
        <w:rPr>
          <w:lang w:val="it-IT"/>
        </w:rPr>
      </w:pPr>
      <w:r w:rsidRPr="00485DEF">
        <w:rPr>
          <w:lang w:val="it-IT"/>
        </w:rPr>
        <w:t>la Rappresentanza permanente della Francia presso le Nazioni Unite (RP-ONU);</w:t>
      </w:r>
    </w:p>
    <w:p w14:paraId="32067529" w14:textId="1E494B47" w:rsidR="007D1A18" w:rsidRPr="00485DEF" w:rsidRDefault="00485DEF">
      <w:pPr>
        <w:pStyle w:val="P68B1DB1-Paragraphedeliste13"/>
        <w:numPr>
          <w:ilvl w:val="1"/>
          <w:numId w:val="5"/>
        </w:numPr>
        <w:spacing w:afterLines="120" w:after="288" w:line="240" w:lineRule="auto"/>
        <w:jc w:val="both"/>
        <w:rPr>
          <w:lang w:val="it-IT"/>
        </w:rPr>
      </w:pPr>
      <w:r w:rsidRPr="00485DEF">
        <w:rPr>
          <w:lang w:val="it-IT"/>
        </w:rPr>
        <w:t>la Scuola francese di Roma (EFR)</w:t>
      </w:r>
    </w:p>
    <w:p w14:paraId="525CF92E" w14:textId="7D31ECFF" w:rsidR="007D1A18" w:rsidRPr="00485DEF" w:rsidRDefault="00485DEF">
      <w:pPr>
        <w:pStyle w:val="P68B1DB1-Normal12"/>
        <w:spacing w:afterLines="120" w:after="288" w:line="240" w:lineRule="auto"/>
        <w:jc w:val="both"/>
        <w:rPr>
          <w:lang w:val="it-IT"/>
        </w:rPr>
      </w:pPr>
      <w:r w:rsidRPr="00485DEF">
        <w:rPr>
          <w:lang w:val="it-IT"/>
        </w:rPr>
        <w:t>Per l'Institut Français Centre Saint Louis (IFI CSL), sarà eventualmente specificata nella lettera di notifica e/o mediante comunicazione del PAD al Titolare sulla Piattaforma PLACE.</w:t>
      </w:r>
    </w:p>
    <w:p w14:paraId="4706F175" w14:textId="77777777" w:rsidR="007D1A18" w:rsidRDefault="00485DEF">
      <w:pPr>
        <w:pStyle w:val="P68B1DB1-Paragraphedeliste13"/>
        <w:numPr>
          <w:ilvl w:val="0"/>
          <w:numId w:val="19"/>
        </w:numPr>
        <w:spacing w:afterLines="120" w:after="288" w:line="240" w:lineRule="auto"/>
        <w:jc w:val="both"/>
      </w:pPr>
      <w:r>
        <w:rPr>
          <w:b/>
        </w:rPr>
        <w:t>per il lotto 2</w:t>
      </w:r>
      <w:r>
        <w:t xml:space="preserve">: </w:t>
      </w:r>
    </w:p>
    <w:p w14:paraId="150117CB" w14:textId="77943E96" w:rsidR="007D1A18" w:rsidRDefault="00485DEF">
      <w:pPr>
        <w:pStyle w:val="P68B1DB1-Paragraphedeliste13"/>
        <w:numPr>
          <w:ilvl w:val="0"/>
          <w:numId w:val="5"/>
        </w:numPr>
        <w:spacing w:afterLines="120" w:after="288" w:line="240" w:lineRule="auto"/>
        <w:jc w:val="both"/>
      </w:pPr>
      <w:r>
        <w:t xml:space="preserve"> al 1° luglio 2026 per:</w:t>
      </w:r>
    </w:p>
    <w:p w14:paraId="279E4C43" w14:textId="67EAD1D5" w:rsidR="007D1A18" w:rsidRPr="00485DEF" w:rsidRDefault="00485DEF">
      <w:pPr>
        <w:pStyle w:val="P68B1DB1-Paragraphedeliste13"/>
        <w:numPr>
          <w:ilvl w:val="1"/>
          <w:numId w:val="5"/>
        </w:numPr>
        <w:spacing w:afterLines="120" w:after="288" w:line="240" w:lineRule="auto"/>
        <w:jc w:val="both"/>
        <w:rPr>
          <w:lang w:val="it-IT"/>
        </w:rPr>
      </w:pPr>
      <w:r w:rsidRPr="00485DEF">
        <w:rPr>
          <w:lang w:val="it-IT"/>
        </w:rPr>
        <w:t>l'Agenzia per l'insegnamento francese all'estero (AEFE) - Liceo Stendhal di Milano -</w:t>
      </w:r>
    </w:p>
    <w:p w14:paraId="4F0D03F8" w14:textId="7D1F1EC1" w:rsidR="007D1A18" w:rsidRPr="00AF2DB9" w:rsidRDefault="00485DEF" w:rsidP="00AF2DB9">
      <w:pPr>
        <w:pStyle w:val="P68B1DB1-Paragraphedeliste13"/>
        <w:numPr>
          <w:ilvl w:val="1"/>
          <w:numId w:val="5"/>
        </w:numPr>
        <w:spacing w:afterLines="120" w:after="288" w:line="240" w:lineRule="auto"/>
        <w:jc w:val="both"/>
      </w:pPr>
      <w:r>
        <w:t>l'Institut Français d'Italie di Milano;</w:t>
      </w:r>
    </w:p>
    <w:p w14:paraId="5DEB1977" w14:textId="11E3B8ED" w:rsidR="007D1A18" w:rsidRDefault="00485DEF">
      <w:pPr>
        <w:pStyle w:val="P68B1DB1-Paragraphedeliste13"/>
        <w:numPr>
          <w:ilvl w:val="0"/>
          <w:numId w:val="5"/>
        </w:numPr>
        <w:spacing w:afterLines="120" w:after="288" w:line="240" w:lineRule="auto"/>
        <w:jc w:val="both"/>
      </w:pPr>
      <w:r>
        <w:t>al 1° novembre 2026 per:</w:t>
      </w:r>
    </w:p>
    <w:p w14:paraId="34049E69" w14:textId="78D7B449" w:rsidR="007D1A18" w:rsidRPr="00485DEF" w:rsidRDefault="00485DEF">
      <w:pPr>
        <w:pStyle w:val="P68B1DB1-Paragraphedeliste13"/>
        <w:numPr>
          <w:ilvl w:val="1"/>
          <w:numId w:val="5"/>
        </w:numPr>
        <w:spacing w:afterLines="120" w:after="288" w:line="240" w:lineRule="auto"/>
        <w:jc w:val="both"/>
        <w:rPr>
          <w:lang w:val="it-IT"/>
        </w:rPr>
      </w:pPr>
      <w:r w:rsidRPr="00485DEF">
        <w:rPr>
          <w:lang w:val="it-IT"/>
        </w:rPr>
        <w:t>l'Ambasciata di Francia in Italia/Consolato di Milano;</w:t>
      </w:r>
    </w:p>
    <w:p w14:paraId="59362B6A" w14:textId="77777777" w:rsidR="007D1A18" w:rsidRPr="00485DEF" w:rsidRDefault="007D1A18">
      <w:pPr>
        <w:pStyle w:val="Paragrafoelenco"/>
        <w:spacing w:afterLines="120" w:after="288" w:line="240" w:lineRule="auto"/>
        <w:ind w:left="1440"/>
        <w:jc w:val="both"/>
        <w:rPr>
          <w:rFonts w:ascii="Marianne" w:eastAsia="Times New Roman" w:hAnsi="Marianne" w:cs="Times New Roman"/>
          <w:sz w:val="20"/>
          <w:lang w:val="it-IT"/>
        </w:rPr>
      </w:pPr>
    </w:p>
    <w:p w14:paraId="1C66B272" w14:textId="0465C00B" w:rsidR="007D1A18" w:rsidRPr="00AF2DB9" w:rsidRDefault="00485DEF" w:rsidP="00AF2DB9">
      <w:pPr>
        <w:pStyle w:val="P68B1DB1-Paragraphedeliste13"/>
        <w:numPr>
          <w:ilvl w:val="0"/>
          <w:numId w:val="19"/>
        </w:numPr>
        <w:spacing w:afterLines="120" w:after="288" w:line="240" w:lineRule="auto"/>
        <w:jc w:val="both"/>
        <w:rPr>
          <w:lang w:val="it-IT"/>
        </w:rPr>
      </w:pPr>
      <w:r w:rsidRPr="00485DEF">
        <w:rPr>
          <w:b/>
          <w:lang w:val="it-IT"/>
        </w:rPr>
        <w:t>per il lotto 3</w:t>
      </w:r>
      <w:r w:rsidRPr="00485DEF">
        <w:rPr>
          <w:lang w:val="it-IT"/>
        </w:rPr>
        <w:t>: al 1</w:t>
      </w:r>
      <w:r w:rsidRPr="00485DEF">
        <w:rPr>
          <w:vertAlign w:val="superscript"/>
          <w:lang w:val="it-IT"/>
        </w:rPr>
        <w:t>°</w:t>
      </w:r>
      <w:r w:rsidRPr="00485DEF">
        <w:rPr>
          <w:lang w:val="it-IT"/>
        </w:rPr>
        <w:t xml:space="preserve"> luglio 2026 per tutte le entità</w:t>
      </w:r>
    </w:p>
    <w:p w14:paraId="14C27231" w14:textId="68D0E458" w:rsidR="007D1A18" w:rsidRPr="00485DEF" w:rsidRDefault="00485DEF">
      <w:pPr>
        <w:pStyle w:val="P68B1DB1-Paragraphedeliste13"/>
        <w:numPr>
          <w:ilvl w:val="0"/>
          <w:numId w:val="19"/>
        </w:numPr>
        <w:spacing w:afterLines="120" w:after="288" w:line="240" w:lineRule="auto"/>
        <w:jc w:val="both"/>
        <w:rPr>
          <w:lang w:val="it-IT"/>
        </w:rPr>
      </w:pPr>
      <w:r w:rsidRPr="00485DEF">
        <w:rPr>
          <w:b/>
          <w:lang w:val="it-IT"/>
        </w:rPr>
        <w:t>per il lotto 4</w:t>
      </w:r>
      <w:r w:rsidRPr="00485DEF">
        <w:rPr>
          <w:lang w:val="it-IT"/>
        </w:rPr>
        <w:t>: al 1</w:t>
      </w:r>
      <w:r w:rsidRPr="00485DEF">
        <w:rPr>
          <w:vertAlign w:val="superscript"/>
          <w:lang w:val="it-IT"/>
        </w:rPr>
        <w:t>°</w:t>
      </w:r>
      <w:r w:rsidRPr="00485DEF">
        <w:rPr>
          <w:lang w:val="it-IT"/>
        </w:rPr>
        <w:t xml:space="preserve"> luglio 2026 per tutte le entità.</w:t>
      </w:r>
    </w:p>
    <w:p w14:paraId="244E523B" w14:textId="4E851115" w:rsidR="007D1A18" w:rsidRPr="00485DEF" w:rsidRDefault="00485DEF" w:rsidP="00AF2DB9">
      <w:pPr>
        <w:pStyle w:val="P68B1DB1-Normal12"/>
        <w:spacing w:afterLines="120" w:after="288" w:line="240" w:lineRule="auto"/>
        <w:jc w:val="both"/>
        <w:rPr>
          <w:lang w:val="it-IT"/>
        </w:rPr>
      </w:pPr>
      <w:r w:rsidRPr="00485DEF">
        <w:rPr>
          <w:lang w:val="it-IT"/>
        </w:rPr>
        <w:t>Tutte queste date saranno confermate nella lettera di notifica e/o mediante comunicazione del PAD al Titolare sulla Piattaforma Place.</w:t>
      </w:r>
    </w:p>
    <w:p w14:paraId="486AA7AC" w14:textId="0163E66D" w:rsidR="007D1A18" w:rsidRPr="00485DEF" w:rsidRDefault="00485DEF">
      <w:pPr>
        <w:pStyle w:val="Titolo1"/>
        <w:spacing w:before="0" w:afterLines="120" w:after="288" w:line="240" w:lineRule="auto"/>
        <w:rPr>
          <w:lang w:val="it-IT"/>
        </w:rPr>
      </w:pPr>
      <w:bookmarkStart w:id="15" w:name="_Toc213225173"/>
      <w:r w:rsidRPr="00485DEF">
        <w:rPr>
          <w:lang w:val="it-IT"/>
        </w:rPr>
        <w:t>Articolo 4 – IMPORTO DELL'ACCORDO QUADRO</w:t>
      </w:r>
      <w:bookmarkEnd w:id="15"/>
    </w:p>
    <w:p w14:paraId="3142BDF0" w14:textId="0A0318CC" w:rsidR="007D1A18" w:rsidRPr="00485DEF" w:rsidRDefault="00485DEF">
      <w:pPr>
        <w:pStyle w:val="P68B1DB1-Normal12"/>
        <w:spacing w:afterLines="120" w:after="288" w:line="240" w:lineRule="auto"/>
        <w:jc w:val="both"/>
        <w:rPr>
          <w:lang w:val="it-IT"/>
        </w:rPr>
      </w:pPr>
      <w:r w:rsidRPr="00485DEF">
        <w:rPr>
          <w:lang w:val="it-IT"/>
        </w:rPr>
        <w:t>L'accordo quadro è concluso senza un importo minimo e con un importo massimo per la durata dell'accordo quadro per ciascun lotto.</w:t>
      </w:r>
    </w:p>
    <w:p w14:paraId="459AF493" w14:textId="0DDE9B77" w:rsidR="007D1A18" w:rsidRPr="00485DEF" w:rsidRDefault="00485DEF">
      <w:pPr>
        <w:pStyle w:val="P68B1DB1-Normal12"/>
        <w:spacing w:afterLines="120" w:after="288" w:line="240" w:lineRule="auto"/>
        <w:jc w:val="both"/>
        <w:rPr>
          <w:lang w:val="it-IT"/>
        </w:rPr>
      </w:pPr>
      <w:r w:rsidRPr="00485DEF">
        <w:rPr>
          <w:lang w:val="it-IT"/>
        </w:rPr>
        <w:t>L</w:t>
      </w:r>
      <w:r w:rsidR="00927DD6">
        <w:rPr>
          <w:lang w:val="it-IT"/>
        </w:rPr>
        <w:t xml:space="preserve">a Convenzione di centrale di committenza </w:t>
      </w:r>
      <w:r w:rsidRPr="00485DEF">
        <w:rPr>
          <w:lang w:val="it-IT"/>
        </w:rPr>
        <w:t>prevede che altre entità francesi possano aderire al</w:t>
      </w:r>
      <w:r w:rsidR="00927DD6">
        <w:rPr>
          <w:lang w:val="it-IT"/>
        </w:rPr>
        <w:t>la Centrale e all’appalto</w:t>
      </w:r>
      <w:r w:rsidRPr="00485DEF">
        <w:rPr>
          <w:lang w:val="it-IT"/>
        </w:rPr>
        <w:t>, nel rispetto dell'importo massimo.</w:t>
      </w:r>
    </w:p>
    <w:p w14:paraId="304675A6" w14:textId="71149B88" w:rsidR="007D1A18" w:rsidRPr="00485DEF" w:rsidRDefault="00485DEF">
      <w:pPr>
        <w:pStyle w:val="P68B1DB1-Normal12"/>
        <w:spacing w:afterLines="120" w:after="288" w:line="240" w:lineRule="auto"/>
        <w:jc w:val="both"/>
        <w:rPr>
          <w:lang w:val="it-IT"/>
        </w:rPr>
      </w:pPr>
      <w:r w:rsidRPr="00485DEF">
        <w:rPr>
          <w:lang w:val="it-IT"/>
        </w:rPr>
        <w:t>Place invierà una notifica del PAD al Titolare specificando l'ingresso di una nuova entità e la data di inizio delle prestazioni.</w:t>
      </w:r>
    </w:p>
    <w:p w14:paraId="1A1C27F7" w14:textId="2993F2BA" w:rsidR="007D1A18" w:rsidRPr="00485DEF" w:rsidRDefault="00485DEF">
      <w:pPr>
        <w:pStyle w:val="P68B1DB1-Normal12"/>
        <w:spacing w:afterLines="120" w:after="288" w:line="240" w:lineRule="auto"/>
        <w:jc w:val="both"/>
        <w:rPr>
          <w:lang w:val="it-IT"/>
        </w:rPr>
      </w:pPr>
      <w:r w:rsidRPr="00485DEF">
        <w:rPr>
          <w:b/>
          <w:lang w:val="it-IT"/>
        </w:rPr>
        <w:t>Per il Lotto 1</w:t>
      </w:r>
      <w:r w:rsidRPr="00485DEF">
        <w:rPr>
          <w:lang w:val="it-IT"/>
        </w:rPr>
        <w:t xml:space="preserve"> - Prestazione di servizi di pulizia/lavanderia per conto di enti francesi presenti in Italia e in Vaticano - Regioni Lazio e Sicilia, l'importo massimo è di 2.</w:t>
      </w:r>
      <w:r w:rsidR="00CA4A8E">
        <w:rPr>
          <w:lang w:val="it-IT"/>
        </w:rPr>
        <w:t>69</w:t>
      </w:r>
      <w:r w:rsidRPr="00485DEF">
        <w:rPr>
          <w:lang w:val="it-IT"/>
        </w:rPr>
        <w:t>0.000,00 € tasse escluse per 4 anni.</w:t>
      </w:r>
    </w:p>
    <w:p w14:paraId="40DA69EA" w14:textId="161C14A0" w:rsidR="007D1A18" w:rsidRPr="00485DEF" w:rsidRDefault="00485DEF">
      <w:pPr>
        <w:pStyle w:val="P68B1DB1-Normal12"/>
        <w:spacing w:afterLines="120" w:after="288" w:line="240" w:lineRule="auto"/>
        <w:jc w:val="both"/>
        <w:rPr>
          <w:lang w:val="it-IT"/>
        </w:rPr>
      </w:pPr>
      <w:r w:rsidRPr="00485DEF">
        <w:rPr>
          <w:lang w:val="it-IT"/>
        </w:rPr>
        <w:t xml:space="preserve">L'importo massimo per tutte le entità comprende l'importo massimo per l'Institut français Centre Saint-Louis di </w:t>
      </w:r>
      <w:r w:rsidR="00CA4A8E">
        <w:rPr>
          <w:lang w:val="it-IT"/>
        </w:rPr>
        <w:t>80</w:t>
      </w:r>
      <w:r w:rsidRPr="00485DEF">
        <w:rPr>
          <w:lang w:val="it-IT"/>
        </w:rPr>
        <w:t>.000,00 € IVA esclusa per 4 anni. Se quest'ultimo non dovesse entrare nel contratto, le entità francesi che partecipano o aderiscono al</w:t>
      </w:r>
      <w:r w:rsidR="00107DAA">
        <w:rPr>
          <w:lang w:val="it-IT"/>
        </w:rPr>
        <w:t>la</w:t>
      </w:r>
      <w:r w:rsidRPr="00485DEF">
        <w:rPr>
          <w:lang w:val="it-IT"/>
        </w:rPr>
        <w:t xml:space="preserve"> </w:t>
      </w:r>
      <w:r w:rsidR="00107DAA">
        <w:rPr>
          <w:lang w:val="it-IT"/>
        </w:rPr>
        <w:t>Centrale di committenza</w:t>
      </w:r>
      <w:r w:rsidRPr="00485DEF">
        <w:rPr>
          <w:lang w:val="it-IT"/>
        </w:rPr>
        <w:t xml:space="preserve"> potrebbero utilizzare questa quota.</w:t>
      </w:r>
    </w:p>
    <w:p w14:paraId="1B751C72" w14:textId="188B9F41" w:rsidR="007D1A18" w:rsidRPr="00485DEF" w:rsidRDefault="00485DEF">
      <w:pPr>
        <w:pStyle w:val="P68B1DB1-Normal12"/>
        <w:spacing w:afterLines="120" w:after="288" w:line="240" w:lineRule="auto"/>
        <w:jc w:val="both"/>
        <w:rPr>
          <w:lang w:val="it-IT"/>
        </w:rPr>
      </w:pPr>
      <w:r w:rsidRPr="00485DEF">
        <w:rPr>
          <w:b/>
          <w:lang w:val="it-IT"/>
        </w:rPr>
        <w:t>Per il Lotto 2</w:t>
      </w:r>
      <w:r w:rsidRPr="00485DEF">
        <w:rPr>
          <w:lang w:val="it-IT"/>
        </w:rPr>
        <w:t xml:space="preserve"> - Prestazione di servizi di pulizia/lavanderia per conto di enti francesi presenti in Italia e in Vaticano - Regione Lombardia, l'importo massimo è di 1.</w:t>
      </w:r>
      <w:r w:rsidR="00CA4A8E">
        <w:rPr>
          <w:lang w:val="it-IT"/>
        </w:rPr>
        <w:t>320</w:t>
      </w:r>
      <w:r w:rsidRPr="00485DEF">
        <w:rPr>
          <w:lang w:val="it-IT"/>
        </w:rPr>
        <w:t>.000,00 € IVA esclusa per 4 anni.</w:t>
      </w:r>
    </w:p>
    <w:p w14:paraId="4A1BB751" w14:textId="1D175C91" w:rsidR="007D1A18" w:rsidRPr="00485DEF" w:rsidRDefault="00485DEF">
      <w:pPr>
        <w:pStyle w:val="P68B1DB1-Normal12"/>
        <w:spacing w:afterLines="120" w:after="288" w:line="240" w:lineRule="auto"/>
        <w:jc w:val="both"/>
        <w:rPr>
          <w:lang w:val="it-IT"/>
        </w:rPr>
      </w:pPr>
      <w:r w:rsidRPr="00485DEF">
        <w:rPr>
          <w:b/>
          <w:lang w:val="it-IT"/>
        </w:rPr>
        <w:t>Per il Lotto 3</w:t>
      </w:r>
      <w:r w:rsidRPr="00485DEF">
        <w:rPr>
          <w:lang w:val="it-IT"/>
        </w:rPr>
        <w:t xml:space="preserve"> - Prestazione di servizi di pulizia/lavanderia per conto di enti francesi presenti in Italia e in Vaticano - Regione Campania, l'importo massimo è di 3</w:t>
      </w:r>
      <w:r w:rsidR="00CA4A8E">
        <w:rPr>
          <w:lang w:val="it-IT"/>
        </w:rPr>
        <w:t>70</w:t>
      </w:r>
      <w:r w:rsidRPr="00485DEF">
        <w:rPr>
          <w:lang w:val="it-IT"/>
        </w:rPr>
        <w:t>.000,00 € IVA esclusa per 4 anni.</w:t>
      </w:r>
    </w:p>
    <w:p w14:paraId="24548634" w14:textId="30007F61" w:rsidR="007D1A18" w:rsidRPr="00485DEF" w:rsidRDefault="00485DEF">
      <w:pPr>
        <w:pStyle w:val="P68B1DB1-Normal12"/>
        <w:spacing w:afterLines="120" w:after="288" w:line="240" w:lineRule="auto"/>
        <w:jc w:val="both"/>
        <w:rPr>
          <w:lang w:val="it-IT"/>
        </w:rPr>
      </w:pPr>
      <w:r w:rsidRPr="00485DEF">
        <w:rPr>
          <w:b/>
          <w:lang w:val="it-IT"/>
        </w:rPr>
        <w:t>Per il Lotto 4</w:t>
      </w:r>
      <w:r w:rsidRPr="00485DEF">
        <w:rPr>
          <w:lang w:val="it-IT"/>
        </w:rPr>
        <w:t xml:space="preserve"> - Prestazione di servizi di pulizia/lavanderia per conto di enti francesi presenti in Italia e in Vaticano - Regione Toscana, l'importo massimo è di 1</w:t>
      </w:r>
      <w:r w:rsidR="00CA4A8E">
        <w:rPr>
          <w:lang w:val="it-IT"/>
        </w:rPr>
        <w:t>35</w:t>
      </w:r>
      <w:r w:rsidRPr="00485DEF">
        <w:rPr>
          <w:lang w:val="it-IT"/>
        </w:rPr>
        <w:t>.000,00 € IVA esclusa per 4 anni.</w:t>
      </w:r>
    </w:p>
    <w:p w14:paraId="3038F3F0" w14:textId="340FD9CA" w:rsidR="007D1A18" w:rsidRPr="00485DEF" w:rsidRDefault="00485DEF">
      <w:pPr>
        <w:pStyle w:val="P68B1DB1-Normal12"/>
        <w:spacing w:afterLines="120" w:after="288" w:line="240" w:lineRule="auto"/>
        <w:jc w:val="both"/>
        <w:rPr>
          <w:lang w:val="it-IT"/>
        </w:rPr>
      </w:pPr>
      <w:r w:rsidRPr="00485DEF">
        <w:rPr>
          <w:lang w:val="it-IT"/>
        </w:rPr>
        <w:lastRenderedPageBreak/>
        <w:t>Gli allegati finanziari BPU fissano, per ciascun lotto, i costi delle prestazioni.</w:t>
      </w:r>
    </w:p>
    <w:p w14:paraId="4DA0258C" w14:textId="77777777" w:rsidR="007D1A18" w:rsidRPr="00485DEF" w:rsidRDefault="007D1A18">
      <w:pPr>
        <w:spacing w:afterLines="120" w:after="288" w:line="240" w:lineRule="auto"/>
        <w:jc w:val="both"/>
        <w:rPr>
          <w:rFonts w:ascii="Marianne" w:eastAsia="Times New Roman" w:hAnsi="Marianne" w:cs="Times New Roman"/>
          <w:sz w:val="20"/>
          <w:lang w:val="it-IT"/>
        </w:rPr>
      </w:pPr>
    </w:p>
    <w:p w14:paraId="459B8E54" w14:textId="7446418C" w:rsidR="007D1A18" w:rsidRPr="00485DEF" w:rsidRDefault="00485DEF">
      <w:pPr>
        <w:pStyle w:val="Titolo1"/>
        <w:spacing w:before="0" w:afterLines="120" w:after="288" w:line="240" w:lineRule="auto"/>
        <w:rPr>
          <w:lang w:val="it-IT"/>
        </w:rPr>
      </w:pPr>
      <w:bookmarkStart w:id="16" w:name="_Toc213225174"/>
      <w:r w:rsidRPr="00485DEF">
        <w:rPr>
          <w:lang w:val="it-IT"/>
        </w:rPr>
        <w:t>Articolo 5 - DOCUMENTI COSTITUTIVI DEL CONTRATTO</w:t>
      </w:r>
      <w:bookmarkEnd w:id="16"/>
    </w:p>
    <w:p w14:paraId="0D0D7FA2" w14:textId="43F0BCE7" w:rsidR="007D1A18" w:rsidRPr="00485DEF" w:rsidRDefault="00485DEF">
      <w:pPr>
        <w:pStyle w:val="P68B1DB1-Normal12"/>
        <w:spacing w:afterLines="120" w:after="288" w:line="240" w:lineRule="auto"/>
        <w:jc w:val="both"/>
        <w:rPr>
          <w:lang w:val="it-IT"/>
        </w:rPr>
      </w:pPr>
      <w:r w:rsidRPr="00485DEF">
        <w:rPr>
          <w:lang w:val="it-IT"/>
        </w:rPr>
        <w:t>I documenti contrattuali dell'accordo quadro sono soggetti alla direttiva comunitaria 2014/24 UE e al codice francese degli appalti pubblici. Essi sono elencati di seguito. In caso di contraddizione, prevalgono nel seguente ordine di priorità decrescente:</w:t>
      </w:r>
    </w:p>
    <w:p w14:paraId="59E633F4" w14:textId="7AA745B5" w:rsidR="007D1A18" w:rsidRPr="00485DEF" w:rsidRDefault="00485DEF">
      <w:pPr>
        <w:pStyle w:val="P68B1DB1-Paragraphedeliste13"/>
        <w:numPr>
          <w:ilvl w:val="0"/>
          <w:numId w:val="5"/>
        </w:numPr>
        <w:spacing w:afterLines="120" w:after="288" w:line="240" w:lineRule="auto"/>
        <w:jc w:val="both"/>
        <w:rPr>
          <w:lang w:val="it-IT"/>
        </w:rPr>
      </w:pPr>
      <w:r w:rsidRPr="00485DEF">
        <w:rPr>
          <w:lang w:val="it-IT"/>
        </w:rPr>
        <w:t>Atto di impegno dell'accordo quadro e relativi allegati finanziari (BPU), per lotto;</w:t>
      </w:r>
    </w:p>
    <w:p w14:paraId="6F640A21" w14:textId="2FB337C1" w:rsidR="007D1A18" w:rsidRPr="00485DEF" w:rsidRDefault="00485DEF">
      <w:pPr>
        <w:pStyle w:val="P68B1DB1-Paragraphedeliste13"/>
        <w:numPr>
          <w:ilvl w:val="0"/>
          <w:numId w:val="5"/>
        </w:numPr>
        <w:spacing w:afterLines="120" w:after="288" w:line="240" w:lineRule="auto"/>
        <w:jc w:val="both"/>
        <w:rPr>
          <w:lang w:val="it-IT"/>
        </w:rPr>
      </w:pPr>
      <w:r w:rsidRPr="00485DEF">
        <w:rPr>
          <w:lang w:val="it-IT"/>
        </w:rPr>
        <w:t>il Capitolato delle Clausole Amministrative Particolari (CCAP);</w:t>
      </w:r>
    </w:p>
    <w:p w14:paraId="6BE582CE" w14:textId="79C1C3E2" w:rsidR="007D1A18" w:rsidRPr="00485DEF" w:rsidRDefault="00485DEF">
      <w:pPr>
        <w:pStyle w:val="P68B1DB1-Paragraphedeliste13"/>
        <w:numPr>
          <w:ilvl w:val="0"/>
          <w:numId w:val="5"/>
        </w:numPr>
        <w:spacing w:afterLines="120" w:after="288" w:line="240" w:lineRule="auto"/>
        <w:jc w:val="both"/>
        <w:rPr>
          <w:lang w:val="it-IT"/>
        </w:rPr>
      </w:pPr>
      <w:r w:rsidRPr="00485DEF">
        <w:rPr>
          <w:lang w:val="it-IT"/>
        </w:rPr>
        <w:t>Il Capitolato delle Clausole Amministrative Generali (CCAG-FCS);</w:t>
      </w:r>
    </w:p>
    <w:p w14:paraId="48CF1AF0" w14:textId="33328325" w:rsidR="007D1A18" w:rsidRPr="00485DEF" w:rsidRDefault="00485DEF">
      <w:pPr>
        <w:pStyle w:val="P68B1DB1-Paragraphedeliste13"/>
        <w:numPr>
          <w:ilvl w:val="0"/>
          <w:numId w:val="5"/>
        </w:numPr>
        <w:spacing w:afterLines="120" w:after="288" w:line="240" w:lineRule="auto"/>
        <w:jc w:val="both"/>
        <w:rPr>
          <w:lang w:val="it-IT"/>
        </w:rPr>
      </w:pPr>
      <w:r w:rsidRPr="00485DEF">
        <w:rPr>
          <w:lang w:val="it-IT"/>
        </w:rPr>
        <w:t>Il Capitolato delle Clausole Tecniche Particolari (CCTP e relativi allegati), per lotto;</w:t>
      </w:r>
    </w:p>
    <w:p w14:paraId="158B666F" w14:textId="52321FDD" w:rsidR="007D1A18" w:rsidRPr="00485DEF" w:rsidRDefault="00485DEF">
      <w:pPr>
        <w:pStyle w:val="P68B1DB1-Paragraphedeliste13"/>
        <w:numPr>
          <w:ilvl w:val="0"/>
          <w:numId w:val="5"/>
        </w:numPr>
        <w:rPr>
          <w:lang w:val="it-IT"/>
        </w:rPr>
      </w:pPr>
      <w:r w:rsidRPr="00485DEF">
        <w:rPr>
          <w:lang w:val="it-IT"/>
        </w:rPr>
        <w:t>I moduli DC1, DC2, DC4;</w:t>
      </w:r>
    </w:p>
    <w:p w14:paraId="5ED80B8D" w14:textId="77777777" w:rsidR="007D1A18" w:rsidRPr="00485DEF" w:rsidRDefault="00485DEF">
      <w:pPr>
        <w:pStyle w:val="P68B1DB1-Paragraphedeliste13"/>
        <w:numPr>
          <w:ilvl w:val="0"/>
          <w:numId w:val="5"/>
        </w:numPr>
        <w:spacing w:afterLines="120" w:after="288" w:line="240" w:lineRule="auto"/>
        <w:jc w:val="both"/>
        <w:rPr>
          <w:lang w:val="it-IT"/>
        </w:rPr>
      </w:pPr>
      <w:r w:rsidRPr="00485DEF">
        <w:rPr>
          <w:lang w:val="it-IT"/>
        </w:rPr>
        <w:t>Il/i quadro/i di memoria tecnica e i relativi allegati;</w:t>
      </w:r>
    </w:p>
    <w:p w14:paraId="213FFDA9" w14:textId="77777777" w:rsidR="007D1A18" w:rsidRPr="00485DEF" w:rsidRDefault="00485DEF">
      <w:pPr>
        <w:pStyle w:val="P68B1DB1-Paragraphedeliste13"/>
        <w:numPr>
          <w:ilvl w:val="0"/>
          <w:numId w:val="5"/>
        </w:numPr>
        <w:spacing w:afterLines="120" w:after="288" w:line="240" w:lineRule="auto"/>
        <w:jc w:val="both"/>
        <w:rPr>
          <w:lang w:val="it-IT"/>
        </w:rPr>
      </w:pPr>
      <w:r w:rsidRPr="00485DEF">
        <w:rPr>
          <w:lang w:val="it-IT"/>
        </w:rPr>
        <w:t>gli atti speciali di subappalto e gli atti modificativi, successivi alla notifica dell'accordo quadro.</w:t>
      </w:r>
    </w:p>
    <w:p w14:paraId="2A180C11" w14:textId="61ED2E1B" w:rsidR="007D1A18" w:rsidRPr="00485DEF" w:rsidRDefault="00485DEF" w:rsidP="00AF2DB9">
      <w:pPr>
        <w:pStyle w:val="P68B1DB1-Normal12"/>
        <w:spacing w:afterLines="120" w:after="288" w:line="240" w:lineRule="auto"/>
        <w:jc w:val="both"/>
        <w:rPr>
          <w:lang w:val="it-IT"/>
        </w:rPr>
      </w:pPr>
      <w:r w:rsidRPr="00485DEF">
        <w:rPr>
          <w:lang w:val="it-IT"/>
        </w:rPr>
        <w:t>Qualsiasi clausola contenuta nell'offerta del Titolare o in qualsiasi documentazione e contraria alle disposizioni dei documenti contrattuali sopra elencati è considerata non scritta. Le condizioni generali di vendita del Titolare sono interessate da tale disposizione. Si ritiene che il Titolare abbia studiato a sufficienza i documenti che costituiscono l'accordo quadro. Nessun reclamo relativo all'offerta e alle condizioni concordate sarà accettato per nessun motivo. Il Titolare non può in alcun caso argomentare un errore di omissione, una differenza di interpretazione o una mancanza di informazioni per rifiutare di eseguire la sua prestazione.</w:t>
      </w:r>
    </w:p>
    <w:p w14:paraId="19CE5180" w14:textId="1D0F5375" w:rsidR="007D1A18" w:rsidRPr="00485DEF" w:rsidRDefault="00485DEF">
      <w:pPr>
        <w:pStyle w:val="Titolo1"/>
        <w:spacing w:before="0" w:afterLines="120" w:after="288" w:line="240" w:lineRule="auto"/>
        <w:rPr>
          <w:lang w:val="it-IT"/>
        </w:rPr>
      </w:pPr>
      <w:bookmarkStart w:id="17" w:name="_Toc213225175"/>
      <w:r w:rsidRPr="00485DEF">
        <w:rPr>
          <w:lang w:val="it-IT"/>
        </w:rPr>
        <w:t>Articolo 6 - ATTUAZIONE DELLE PRESTAZIONI</w:t>
      </w:r>
      <w:bookmarkEnd w:id="17"/>
    </w:p>
    <w:p w14:paraId="481E1389" w14:textId="77777777" w:rsidR="007D1A18" w:rsidRPr="00485DEF" w:rsidRDefault="00485DEF">
      <w:pPr>
        <w:pStyle w:val="P68B1DB1-Titre218"/>
        <w:numPr>
          <w:ilvl w:val="0"/>
          <w:numId w:val="0"/>
        </w:numPr>
        <w:spacing w:before="120"/>
        <w:ind w:right="-425"/>
        <w:jc w:val="both"/>
        <w:rPr>
          <w:lang w:val="it-IT"/>
        </w:rPr>
      </w:pPr>
      <w:bookmarkStart w:id="18" w:name="_Toc161740316"/>
      <w:bookmarkStart w:id="19" w:name="_Toc213225176"/>
      <w:r w:rsidRPr="00485DEF">
        <w:rPr>
          <w:lang w:val="it-IT"/>
        </w:rPr>
        <w:t>6.1 Descrizione delle prestazioni</w:t>
      </w:r>
      <w:bookmarkEnd w:id="18"/>
      <w:bookmarkEnd w:id="19"/>
    </w:p>
    <w:p w14:paraId="11A82694" w14:textId="379A91C9" w:rsidR="007D1A18" w:rsidRPr="00485DEF" w:rsidRDefault="00485DEF">
      <w:pPr>
        <w:pStyle w:val="P68B1DB1-Normal12"/>
        <w:spacing w:before="120"/>
        <w:jc w:val="both"/>
        <w:rPr>
          <w:lang w:val="it-IT"/>
        </w:rPr>
      </w:pPr>
      <w:r w:rsidRPr="00485DEF">
        <w:rPr>
          <w:lang w:val="it-IT"/>
        </w:rPr>
        <w:t xml:space="preserve">Il Titolare si impegna a realizzare le prestazioni e/o a consegnare le forniture elencate di seguito: </w:t>
      </w:r>
    </w:p>
    <w:p w14:paraId="034A914F" w14:textId="2D3027C2" w:rsidR="007D1A18" w:rsidRPr="00485DEF" w:rsidRDefault="00485DEF">
      <w:pPr>
        <w:pStyle w:val="P68B1DB1-Paragraphedeliste13"/>
        <w:numPr>
          <w:ilvl w:val="0"/>
          <w:numId w:val="5"/>
        </w:numPr>
        <w:spacing w:before="120"/>
        <w:jc w:val="both"/>
        <w:rPr>
          <w:lang w:val="it-IT"/>
        </w:rPr>
      </w:pPr>
      <w:r w:rsidRPr="00485DEF">
        <w:rPr>
          <w:lang w:val="it-IT"/>
        </w:rPr>
        <w:t>Pulizia degli edifici, di tutti gli spazi interni (uffici, aule, corridoi, scale, camere da letto, bagni, ecc ...) ;</w:t>
      </w:r>
    </w:p>
    <w:p w14:paraId="377959A0" w14:textId="02AFCBF5" w:rsidR="007D1A18" w:rsidRDefault="00485DEF">
      <w:pPr>
        <w:pStyle w:val="P68B1DB1-Paragraphedeliste13"/>
        <w:numPr>
          <w:ilvl w:val="0"/>
          <w:numId w:val="5"/>
        </w:numPr>
        <w:spacing w:before="120"/>
        <w:jc w:val="both"/>
      </w:pPr>
      <w:r>
        <w:t>Pulizia dei vetri;</w:t>
      </w:r>
    </w:p>
    <w:p w14:paraId="4DD9B93E" w14:textId="7E3FF045" w:rsidR="007D1A18" w:rsidRPr="00485DEF" w:rsidRDefault="00485DEF">
      <w:pPr>
        <w:pStyle w:val="P68B1DB1-Paragraphedeliste13"/>
        <w:numPr>
          <w:ilvl w:val="0"/>
          <w:numId w:val="5"/>
        </w:numPr>
        <w:spacing w:before="120"/>
        <w:jc w:val="both"/>
        <w:rPr>
          <w:lang w:val="it-IT"/>
        </w:rPr>
      </w:pPr>
      <w:r w:rsidRPr="00485DEF">
        <w:rPr>
          <w:lang w:val="it-IT"/>
        </w:rPr>
        <w:t>Servizio di lavanderia / fornitura di biancheria (sia per la biancheria in locazione che per la biancheria di proprietà);</w:t>
      </w:r>
    </w:p>
    <w:p w14:paraId="74CC8AD7" w14:textId="0E493895" w:rsidR="007D1A18" w:rsidRPr="00485DEF" w:rsidRDefault="00485DEF">
      <w:pPr>
        <w:pStyle w:val="P68B1DB1-Paragraphedeliste13"/>
        <w:numPr>
          <w:ilvl w:val="0"/>
          <w:numId w:val="5"/>
        </w:numPr>
        <w:spacing w:before="120"/>
        <w:jc w:val="both"/>
        <w:rPr>
          <w:lang w:val="it-IT"/>
        </w:rPr>
      </w:pPr>
      <w:r w:rsidRPr="00485DEF">
        <w:rPr>
          <w:lang w:val="it-IT"/>
        </w:rPr>
        <w:t>Servizio di pulizia/lavanderia di tende, tappeti, ecc ....</w:t>
      </w:r>
    </w:p>
    <w:p w14:paraId="0DEAE5CD" w14:textId="00344C11" w:rsidR="007D1A18" w:rsidRPr="00485DEF" w:rsidRDefault="00485DEF">
      <w:pPr>
        <w:pStyle w:val="P68B1DB1-Paragraphedeliste13"/>
        <w:numPr>
          <w:ilvl w:val="0"/>
          <w:numId w:val="5"/>
        </w:numPr>
        <w:spacing w:before="120"/>
        <w:jc w:val="both"/>
        <w:rPr>
          <w:lang w:val="it-IT"/>
        </w:rPr>
      </w:pPr>
      <w:r w:rsidRPr="00485DEF">
        <w:rPr>
          <w:lang w:val="it-IT"/>
        </w:rPr>
        <w:t>Pulizia di spazi esterni, verdi, coperti, ecc ... ;</w:t>
      </w:r>
    </w:p>
    <w:p w14:paraId="0212B82E" w14:textId="4467B1FE" w:rsidR="007D1A18" w:rsidRPr="00485DEF" w:rsidRDefault="00485DEF">
      <w:pPr>
        <w:pStyle w:val="P68B1DB1-Paragraphedeliste13"/>
        <w:numPr>
          <w:ilvl w:val="0"/>
          <w:numId w:val="5"/>
        </w:numPr>
        <w:spacing w:before="120"/>
        <w:jc w:val="both"/>
        <w:rPr>
          <w:lang w:val="it-IT"/>
        </w:rPr>
      </w:pPr>
      <w:r w:rsidRPr="00485DEF">
        <w:rPr>
          <w:lang w:val="it-IT"/>
        </w:rPr>
        <w:t>Preparazione di eventi esterni/interni;</w:t>
      </w:r>
    </w:p>
    <w:p w14:paraId="62635EFC" w14:textId="77777777" w:rsidR="007D1A18" w:rsidRPr="00485DEF" w:rsidRDefault="00485DEF">
      <w:pPr>
        <w:pStyle w:val="P68B1DB1-Paragraphedeliste13"/>
        <w:numPr>
          <w:ilvl w:val="0"/>
          <w:numId w:val="5"/>
        </w:numPr>
        <w:spacing w:before="120"/>
        <w:jc w:val="both"/>
        <w:rPr>
          <w:lang w:val="it-IT"/>
        </w:rPr>
      </w:pPr>
      <w:r w:rsidRPr="00485DEF">
        <w:rPr>
          <w:lang w:val="it-IT"/>
        </w:rPr>
        <w:t>Spostamento di mobili, libri, ecc...</w:t>
      </w:r>
    </w:p>
    <w:p w14:paraId="736A8B17" w14:textId="0CEF7318" w:rsidR="007D1A18" w:rsidRDefault="00485DEF">
      <w:pPr>
        <w:pStyle w:val="P68B1DB1-Paragraphedeliste13"/>
        <w:numPr>
          <w:ilvl w:val="0"/>
          <w:numId w:val="5"/>
        </w:numPr>
        <w:spacing w:before="120"/>
        <w:jc w:val="both"/>
      </w:pPr>
      <w:r>
        <w:t>Disinfestazione;</w:t>
      </w:r>
    </w:p>
    <w:p w14:paraId="6278DB49" w14:textId="521464C4" w:rsidR="007D1A18" w:rsidRDefault="00485DEF">
      <w:pPr>
        <w:pStyle w:val="P68B1DB1-Paragraphedeliste13"/>
        <w:numPr>
          <w:ilvl w:val="0"/>
          <w:numId w:val="5"/>
        </w:numPr>
        <w:spacing w:before="120"/>
        <w:jc w:val="both"/>
      </w:pPr>
      <w:r>
        <w:t>Lotta contro i parassiti;</w:t>
      </w:r>
    </w:p>
    <w:p w14:paraId="51817934" w14:textId="77777777" w:rsidR="007D1A18" w:rsidRDefault="007D1A18">
      <w:pPr>
        <w:spacing w:afterLines="120" w:after="288" w:line="240" w:lineRule="auto"/>
        <w:jc w:val="both"/>
        <w:rPr>
          <w:rFonts w:ascii="Marianne" w:eastAsia="Times New Roman" w:hAnsi="Marianne" w:cs="Times New Roman"/>
          <w:sz w:val="20"/>
        </w:rPr>
      </w:pPr>
    </w:p>
    <w:p w14:paraId="1EC74284" w14:textId="2422CB6F" w:rsidR="007D1A18" w:rsidRPr="00485DEF" w:rsidRDefault="00485DEF">
      <w:pPr>
        <w:pStyle w:val="P68B1DB1-Normal12"/>
        <w:spacing w:before="120"/>
        <w:jc w:val="both"/>
        <w:rPr>
          <w:lang w:val="it-IT"/>
        </w:rPr>
      </w:pPr>
      <w:r w:rsidRPr="00485DEF">
        <w:rPr>
          <w:lang w:val="it-IT"/>
        </w:rPr>
        <w:t>I servizi di pulizia degli spazi interni comprendono:</w:t>
      </w:r>
    </w:p>
    <w:p w14:paraId="3968DBB6" w14:textId="55025299" w:rsidR="007D1A18" w:rsidRPr="00485DEF" w:rsidRDefault="00485DEF">
      <w:pPr>
        <w:pStyle w:val="P68B1DB1-Paragraphedeliste13"/>
        <w:numPr>
          <w:ilvl w:val="0"/>
          <w:numId w:val="5"/>
        </w:numPr>
        <w:spacing w:before="120"/>
        <w:jc w:val="both"/>
        <w:rPr>
          <w:lang w:val="it-IT"/>
        </w:rPr>
      </w:pPr>
      <w:r w:rsidRPr="00485DEF">
        <w:rPr>
          <w:lang w:val="it-IT"/>
        </w:rPr>
        <w:t>Trasporto, consegna e fornitura di prodotti per la pulizia e di tutti i materiali di consumo;</w:t>
      </w:r>
    </w:p>
    <w:p w14:paraId="02095BFA" w14:textId="5BD0D906" w:rsidR="007D1A18" w:rsidRPr="00485DEF" w:rsidRDefault="00485DEF">
      <w:pPr>
        <w:pStyle w:val="P68B1DB1-Paragraphedeliste13"/>
        <w:numPr>
          <w:ilvl w:val="0"/>
          <w:numId w:val="5"/>
        </w:numPr>
        <w:spacing w:before="120"/>
        <w:jc w:val="both"/>
        <w:rPr>
          <w:lang w:val="it-IT"/>
        </w:rPr>
      </w:pPr>
      <w:r w:rsidRPr="00485DEF">
        <w:rPr>
          <w:lang w:val="it-IT"/>
        </w:rPr>
        <w:t>Lo stoccaggio di prodotti per la pulizia e materiali/attrezzature per tali servizi;</w:t>
      </w:r>
    </w:p>
    <w:p w14:paraId="306D925F" w14:textId="09276CC8" w:rsidR="007D1A18" w:rsidRPr="00485DEF" w:rsidRDefault="00485DEF">
      <w:pPr>
        <w:pStyle w:val="P68B1DB1-Paragraphedeliste13"/>
        <w:numPr>
          <w:ilvl w:val="0"/>
          <w:numId w:val="5"/>
        </w:numPr>
        <w:spacing w:before="120"/>
        <w:jc w:val="both"/>
        <w:rPr>
          <w:lang w:val="it-IT"/>
        </w:rPr>
      </w:pPr>
      <w:r w:rsidRPr="00485DEF">
        <w:rPr>
          <w:lang w:val="it-IT"/>
        </w:rPr>
        <w:t>La consegna e la fornitura di materiali di consumo (asciugamani, salviette, saponi, carta igienica);</w:t>
      </w:r>
    </w:p>
    <w:p w14:paraId="76952658" w14:textId="7083D193" w:rsidR="007D1A18" w:rsidRDefault="00485DEF">
      <w:pPr>
        <w:pStyle w:val="P68B1DB1-Paragraphedeliste13"/>
        <w:numPr>
          <w:ilvl w:val="0"/>
          <w:numId w:val="5"/>
        </w:numPr>
        <w:spacing w:before="120"/>
        <w:jc w:val="both"/>
      </w:pPr>
      <w:r>
        <w:t>Trasporto fornitura /noleggio.</w:t>
      </w:r>
    </w:p>
    <w:p w14:paraId="3F3099FA" w14:textId="292A0323" w:rsidR="007D1A18" w:rsidRPr="00485DEF" w:rsidRDefault="00485DEF">
      <w:pPr>
        <w:pStyle w:val="P68B1DB1-Normal12"/>
        <w:spacing w:before="120"/>
        <w:jc w:val="both"/>
        <w:rPr>
          <w:lang w:val="it-IT"/>
        </w:rPr>
      </w:pPr>
      <w:r w:rsidRPr="00485DEF">
        <w:rPr>
          <w:lang w:val="it-IT"/>
        </w:rPr>
        <w:lastRenderedPageBreak/>
        <w:t>Il Titolare si impegna nei confronti degli enti a eseguire le prestazioni descritte alle condizioni stipulate dal presente contratto.</w:t>
      </w:r>
    </w:p>
    <w:p w14:paraId="1AB7C711" w14:textId="6CDDC3A8" w:rsidR="007D1A18" w:rsidRPr="00485DEF" w:rsidRDefault="00485DEF">
      <w:pPr>
        <w:pStyle w:val="P68B1DB1-Normal12"/>
        <w:spacing w:afterLines="120" w:after="288" w:line="240" w:lineRule="auto"/>
        <w:jc w:val="both"/>
        <w:rPr>
          <w:lang w:val="it-IT"/>
        </w:rPr>
      </w:pPr>
      <w:r w:rsidRPr="00485DEF">
        <w:rPr>
          <w:lang w:val="it-IT"/>
        </w:rPr>
        <w:t>La frequenza di tali prestazioni, il loro carattere ordinario o eccezionale, sarà definita per ciascuna entità, nel CCPT specifico per ciascun lotto.</w:t>
      </w:r>
    </w:p>
    <w:p w14:paraId="67737D9F" w14:textId="5166E6EA" w:rsidR="007D1A18" w:rsidRPr="00485DEF" w:rsidRDefault="00485DEF" w:rsidP="003F4A9B">
      <w:pPr>
        <w:pStyle w:val="P68B1DB1-Normal12"/>
        <w:spacing w:afterLines="120" w:after="288" w:line="240" w:lineRule="auto"/>
        <w:jc w:val="both"/>
        <w:rPr>
          <w:lang w:val="it-IT"/>
        </w:rPr>
      </w:pPr>
      <w:r w:rsidRPr="00485DEF">
        <w:rPr>
          <w:lang w:val="it-IT"/>
        </w:rPr>
        <w:t>Le prestazioni saranno elencate nel BPU specifico per ciascun lotto.</w:t>
      </w:r>
    </w:p>
    <w:p w14:paraId="54A72942" w14:textId="53540073" w:rsidR="007D1A18" w:rsidRPr="00485DEF" w:rsidRDefault="00485DEF">
      <w:pPr>
        <w:pStyle w:val="P68B1DB1-Titre218"/>
        <w:numPr>
          <w:ilvl w:val="0"/>
          <w:numId w:val="0"/>
        </w:numPr>
        <w:spacing w:before="0" w:afterLines="120" w:after="288"/>
        <w:ind w:right="-425"/>
        <w:jc w:val="both"/>
        <w:rPr>
          <w:lang w:val="it-IT"/>
        </w:rPr>
      </w:pPr>
      <w:bookmarkStart w:id="20" w:name="_Toc213225177"/>
      <w:r w:rsidRPr="00485DEF">
        <w:rPr>
          <w:lang w:val="it-IT"/>
        </w:rPr>
        <w:t>6.2 Varianti e/o eventuali prestazioni supplementari (PSE)</w:t>
      </w:r>
      <w:bookmarkEnd w:id="20"/>
    </w:p>
    <w:p w14:paraId="4425C573" w14:textId="73B57240" w:rsidR="007D1A18" w:rsidRPr="00485DEF" w:rsidRDefault="00485DEF" w:rsidP="003F4A9B">
      <w:pPr>
        <w:pStyle w:val="P68B1DB1-Normal16"/>
        <w:spacing w:afterLines="120" w:after="288" w:line="240" w:lineRule="auto"/>
        <w:jc w:val="both"/>
        <w:rPr>
          <w:lang w:val="it-IT"/>
        </w:rPr>
      </w:pPr>
      <w:r w:rsidRPr="00485DEF">
        <w:rPr>
          <w:lang w:val="it-IT"/>
        </w:rPr>
        <w:t>Il presente accordo quadro non contiene né varianti né PSE.</w:t>
      </w:r>
    </w:p>
    <w:p w14:paraId="1540FF1A" w14:textId="1031892A" w:rsidR="007D1A18" w:rsidRPr="00485DEF" w:rsidRDefault="00485DEF">
      <w:pPr>
        <w:pStyle w:val="P68B1DB1-Titre218"/>
        <w:numPr>
          <w:ilvl w:val="0"/>
          <w:numId w:val="0"/>
        </w:numPr>
        <w:spacing w:before="0" w:afterLines="120" w:after="288"/>
        <w:ind w:right="-425"/>
        <w:jc w:val="both"/>
        <w:rPr>
          <w:lang w:val="it-IT"/>
        </w:rPr>
      </w:pPr>
      <w:bookmarkStart w:id="21" w:name="_Toc213225178"/>
      <w:r w:rsidRPr="00485DEF">
        <w:rPr>
          <w:lang w:val="it-IT"/>
        </w:rPr>
        <w:t>6.3 Realizzazione di prestazioni simili</w:t>
      </w:r>
      <w:bookmarkEnd w:id="21"/>
      <w:r w:rsidRPr="00485DEF">
        <w:rPr>
          <w:lang w:val="it-IT"/>
        </w:rPr>
        <w:t xml:space="preserve"> </w:t>
      </w:r>
    </w:p>
    <w:p w14:paraId="7987334D" w14:textId="5237BC9F" w:rsidR="007D1A18" w:rsidRPr="00485DEF" w:rsidRDefault="00485DEF">
      <w:pPr>
        <w:pStyle w:val="P68B1DB1-Normal12"/>
        <w:spacing w:afterLines="120" w:after="288" w:line="240" w:lineRule="auto"/>
        <w:jc w:val="both"/>
        <w:rPr>
          <w:lang w:val="it-IT"/>
        </w:rPr>
      </w:pPr>
      <w:r w:rsidRPr="00485DEF">
        <w:rPr>
          <w:lang w:val="it-IT"/>
        </w:rPr>
        <w:t xml:space="preserve">La stazione appaltante si riserva il diritto di affidare al Titolare appalti aventi ad oggetto la prestazione di servizi analoghi a quelli affidatigli ai sensi del presente accordo quadro nell'ambito di una procedura negoziata senza pubblicità o gara. </w:t>
      </w:r>
    </w:p>
    <w:p w14:paraId="1059776C" w14:textId="12ECF9E3" w:rsidR="007D1A18" w:rsidRPr="00485DEF" w:rsidRDefault="00485DEF" w:rsidP="003F4A9B">
      <w:pPr>
        <w:pStyle w:val="P68B1DB1-Normal12"/>
        <w:spacing w:afterLines="120" w:after="288" w:line="240" w:lineRule="auto"/>
        <w:jc w:val="both"/>
        <w:rPr>
          <w:lang w:val="it-IT"/>
        </w:rPr>
      </w:pPr>
      <w:r w:rsidRPr="00485DEF">
        <w:rPr>
          <w:lang w:val="it-IT"/>
        </w:rPr>
        <w:t>Il periodo durante il quale possono essere conclusi questi nuovi contratti non può superare i 3 anni dalla notifica del presente accordo quadro.</w:t>
      </w:r>
    </w:p>
    <w:p w14:paraId="0AD14957" w14:textId="4BD8869B" w:rsidR="007D1A18" w:rsidRPr="00485DEF" w:rsidRDefault="00485DEF">
      <w:pPr>
        <w:pStyle w:val="P68B1DB1-Titre218"/>
        <w:numPr>
          <w:ilvl w:val="0"/>
          <w:numId w:val="0"/>
        </w:numPr>
        <w:spacing w:before="120"/>
        <w:ind w:right="-425"/>
        <w:jc w:val="both"/>
        <w:rPr>
          <w:lang w:val="it-IT"/>
        </w:rPr>
      </w:pPr>
      <w:bookmarkStart w:id="22" w:name="_Toc161740317"/>
      <w:bookmarkStart w:id="23" w:name="_Toc213225179"/>
      <w:r w:rsidRPr="00485DEF">
        <w:rPr>
          <w:lang w:val="it-IT"/>
        </w:rPr>
        <w:t>6.4 Luoghi e tempi di consegna/esecuzione</w:t>
      </w:r>
      <w:bookmarkEnd w:id="22"/>
      <w:bookmarkEnd w:id="23"/>
    </w:p>
    <w:p w14:paraId="19F756FE" w14:textId="77777777" w:rsidR="007D1A18" w:rsidRPr="00485DEF" w:rsidRDefault="007D1A18">
      <w:pPr>
        <w:pStyle w:val="Corpotesto"/>
        <w:rPr>
          <w:lang w:val="it-IT"/>
        </w:rPr>
      </w:pPr>
    </w:p>
    <w:p w14:paraId="2D9B742E" w14:textId="503D6F98" w:rsidR="007D1A18" w:rsidRPr="00485DEF" w:rsidRDefault="00485DEF">
      <w:pPr>
        <w:pStyle w:val="P68B1DB1-Normal12"/>
        <w:spacing w:before="120"/>
        <w:jc w:val="both"/>
        <w:rPr>
          <w:lang w:val="it-IT"/>
        </w:rPr>
      </w:pPr>
      <w:r w:rsidRPr="00485DEF">
        <w:rPr>
          <w:lang w:val="it-IT"/>
        </w:rPr>
        <w:t>Le forniture/prestazioni saranno consegnate/eseguite alle condizioni e nei termini indicati in ciascun ordine di acquisto, in conformità con il CCTP.</w:t>
      </w:r>
    </w:p>
    <w:p w14:paraId="7F146E50" w14:textId="6E6BC5BB" w:rsidR="007D1A18" w:rsidRPr="00485DEF" w:rsidRDefault="00485DEF">
      <w:pPr>
        <w:pStyle w:val="P68B1DB1-Normal12"/>
        <w:spacing w:before="120"/>
        <w:jc w:val="both"/>
        <w:rPr>
          <w:lang w:val="it-IT"/>
        </w:rPr>
      </w:pPr>
      <w:r w:rsidRPr="00485DEF">
        <w:rPr>
          <w:lang w:val="it-IT"/>
        </w:rPr>
        <w:t>I tempi di esecuzione sono sistematicamente espressi in giorni di calendario e saranno conteggiati a partire dal giorno successivo alla notifica dell'accordo quadro o di ciascun ordine di acquisto.</w:t>
      </w:r>
    </w:p>
    <w:p w14:paraId="38C19DC7" w14:textId="6A07522C" w:rsidR="007D1A18" w:rsidRPr="00485DEF" w:rsidRDefault="00485DEF">
      <w:pPr>
        <w:pStyle w:val="P68B1DB1-Normal12"/>
        <w:spacing w:afterLines="120" w:after="288" w:line="240" w:lineRule="auto"/>
        <w:jc w:val="both"/>
        <w:rPr>
          <w:lang w:val="it-IT"/>
        </w:rPr>
      </w:pPr>
      <w:r w:rsidRPr="00485DEF">
        <w:rPr>
          <w:lang w:val="it-IT"/>
        </w:rPr>
        <w:t>Il materiale necessario sostituirà il materiale del precedente fornitore. Il Titolare dovrà installarlo e metterlo in servizio entro un termine che non dovrà superare un giorno per ciascun sito. I candidati devono essere in grado di soddisfare le esigenze di tutti i siti.</w:t>
      </w:r>
    </w:p>
    <w:p w14:paraId="0F368DAA" w14:textId="1AF6CE0D" w:rsidR="007D1A18" w:rsidRPr="00485DEF" w:rsidRDefault="00485DEF">
      <w:pPr>
        <w:pStyle w:val="P68B1DB1-Normal12"/>
        <w:spacing w:afterLines="120" w:after="288" w:line="240" w:lineRule="auto"/>
        <w:jc w:val="both"/>
        <w:rPr>
          <w:lang w:val="it-IT"/>
        </w:rPr>
      </w:pPr>
      <w:r w:rsidRPr="00485DEF">
        <w:rPr>
          <w:lang w:val="it-IT"/>
        </w:rPr>
        <w:t xml:space="preserve">Ai sensi dell'articolo 13 del CCAG-FCS, qualora il Titolare non sia in grado di rispettare i termini di esecuzione per causa dell'amministrazione aggiudicatrice o per un evento avente carattere di forza maggiore, l'amministrazione aggiudicatrice prorogherà il termine di esecuzione a condizione che il Titolare abbia segnalato senza indugio all'amministrazione tale ostacolo all'esecuzione del termine contrattuale. </w:t>
      </w:r>
    </w:p>
    <w:p w14:paraId="62F871EC" w14:textId="3B744E7A" w:rsidR="007D1A18" w:rsidRPr="00485DEF" w:rsidRDefault="00485DEF">
      <w:pPr>
        <w:pStyle w:val="P68B1DB1-Normal12"/>
        <w:spacing w:afterLines="120" w:after="288" w:line="240" w:lineRule="auto"/>
        <w:jc w:val="both"/>
        <w:rPr>
          <w:lang w:val="it-IT"/>
        </w:rPr>
      </w:pPr>
      <w:r w:rsidRPr="00485DEF">
        <w:rPr>
          <w:lang w:val="it-IT"/>
        </w:rPr>
        <w:t>Al termine dell'appalto, il Titolare si impegna a ritirare il proprio materiale entro 15 giorni.</w:t>
      </w:r>
    </w:p>
    <w:p w14:paraId="70376756" w14:textId="13D27C96" w:rsidR="007D1A18" w:rsidRPr="00485DEF" w:rsidRDefault="00485DEF">
      <w:pPr>
        <w:pStyle w:val="P68B1DB1-Normal12"/>
        <w:spacing w:afterLines="120" w:after="288" w:line="240" w:lineRule="auto"/>
        <w:jc w:val="both"/>
        <w:rPr>
          <w:lang w:val="it-IT"/>
        </w:rPr>
      </w:pPr>
      <w:r w:rsidRPr="00485DEF">
        <w:rPr>
          <w:lang w:val="it-IT"/>
        </w:rPr>
        <w:t xml:space="preserve">Si precisa che alcune prestazioni inizieranno in date diverse a seconda delle entità (si veda l'articolo 3.2 del presente CCAP). </w:t>
      </w:r>
    </w:p>
    <w:p w14:paraId="02846993" w14:textId="17360620" w:rsidR="007D1A18" w:rsidRPr="00485DEF" w:rsidRDefault="00485DEF">
      <w:pPr>
        <w:pStyle w:val="P68B1DB1-Normal12"/>
        <w:spacing w:afterLines="120" w:after="288" w:line="240" w:lineRule="auto"/>
        <w:jc w:val="both"/>
        <w:rPr>
          <w:lang w:val="it-IT"/>
        </w:rPr>
      </w:pPr>
      <w:r w:rsidRPr="00485DEF">
        <w:rPr>
          <w:lang w:val="it-IT"/>
        </w:rPr>
        <w:t>Altre prestazioni potranno inoltre essere ordinate nel corso dell'appalto.</w:t>
      </w:r>
    </w:p>
    <w:p w14:paraId="7098222A" w14:textId="7178D61A" w:rsidR="007D1A18" w:rsidRPr="00485DEF" w:rsidRDefault="00485DEF">
      <w:pPr>
        <w:pStyle w:val="P68B1DB1-Normal12"/>
        <w:spacing w:afterLines="120" w:after="288" w:line="240" w:lineRule="auto"/>
        <w:jc w:val="both"/>
        <w:rPr>
          <w:lang w:val="it-IT"/>
        </w:rPr>
      </w:pPr>
      <w:r w:rsidRPr="00485DEF">
        <w:rPr>
          <w:lang w:val="it-IT"/>
        </w:rPr>
        <w:t>Il presente accordo quadro richiede un obbligo imperativo di rispettare le scadenze contrattuali. In caso di ritardo nella consegna o nell'esecuzione, potranno essere applicate le penali previste dall'articolo 13 del presente documento.</w:t>
      </w:r>
    </w:p>
    <w:p w14:paraId="654DEF86" w14:textId="77777777" w:rsidR="007D1A18" w:rsidRPr="00485DEF" w:rsidRDefault="00485DEF">
      <w:pPr>
        <w:pStyle w:val="P68B1DB1-Normal12"/>
        <w:spacing w:afterLines="120" w:after="288" w:line="240" w:lineRule="auto"/>
        <w:jc w:val="both"/>
        <w:rPr>
          <w:lang w:val="it-IT"/>
        </w:rPr>
      </w:pPr>
      <w:r w:rsidRPr="00485DEF">
        <w:rPr>
          <w:lang w:val="it-IT"/>
        </w:rPr>
        <w:t>I luoghi di consegna e di esecuzione per ente sono i seguenti:</w:t>
      </w:r>
    </w:p>
    <w:p w14:paraId="13148232" w14:textId="283B3E07" w:rsidR="007D1A18" w:rsidRDefault="00485DEF">
      <w:pPr>
        <w:pStyle w:val="P68B1DB1-Normal19"/>
        <w:spacing w:afterLines="120" w:after="288" w:line="240" w:lineRule="auto"/>
        <w:jc w:val="both"/>
      </w:pPr>
      <w:bookmarkStart w:id="24" w:name="_Hlk208161097"/>
      <w:r>
        <w:lastRenderedPageBreak/>
        <w:t>Per il Lotto 1</w:t>
      </w:r>
      <w:r w:rsidR="003F4A9B">
        <w:t xml:space="preserve"> </w:t>
      </w:r>
      <w:r>
        <w:t>:</w:t>
      </w:r>
    </w:p>
    <w:bookmarkEnd w:id="24"/>
    <w:p w14:paraId="1D431628" w14:textId="7C769184" w:rsidR="007D1A18" w:rsidRPr="003F4A9B" w:rsidRDefault="00485DEF" w:rsidP="003F4A9B">
      <w:pPr>
        <w:pStyle w:val="P68B1DB1-Paragraphedeliste17"/>
        <w:numPr>
          <w:ilvl w:val="0"/>
          <w:numId w:val="26"/>
        </w:numPr>
        <w:spacing w:afterLines="120" w:after="288" w:line="240" w:lineRule="auto"/>
        <w:jc w:val="both"/>
      </w:pPr>
      <w:r>
        <w:t xml:space="preserve">Il Liceo Chateaubriand di Roma </w:t>
      </w:r>
    </w:p>
    <w:p w14:paraId="31B5D001" w14:textId="77777777" w:rsidR="007D1A18" w:rsidRPr="00485DEF" w:rsidRDefault="00485DEF">
      <w:pPr>
        <w:pStyle w:val="P68B1DB1-Paragraphedeliste13"/>
        <w:spacing w:afterLines="120" w:after="288" w:line="240" w:lineRule="auto"/>
        <w:ind w:left="709"/>
        <w:jc w:val="both"/>
        <w:rPr>
          <w:lang w:val="it-IT"/>
        </w:rPr>
      </w:pPr>
      <w:r w:rsidRPr="00485DEF">
        <w:rPr>
          <w:lang w:val="it-IT"/>
        </w:rPr>
        <w:t>Sede di Strohl-Fern: via di Villa Ruffo 31 - 00196 Roma</w:t>
      </w:r>
    </w:p>
    <w:p w14:paraId="26F98E2E" w14:textId="77777777" w:rsidR="007D1A18" w:rsidRPr="00485DEF" w:rsidRDefault="00485DEF">
      <w:pPr>
        <w:pStyle w:val="P68B1DB1-Paragraphedeliste13"/>
        <w:spacing w:afterLines="120" w:after="288" w:line="240" w:lineRule="auto"/>
        <w:ind w:left="709"/>
        <w:jc w:val="both"/>
        <w:rPr>
          <w:lang w:val="it-IT"/>
        </w:rPr>
      </w:pPr>
      <w:r w:rsidRPr="00485DEF">
        <w:rPr>
          <w:lang w:val="it-IT"/>
        </w:rPr>
        <w:t>Sede di Patrizi: via di Villa Patrizi 9 - 00161 Roma</w:t>
      </w:r>
    </w:p>
    <w:p w14:paraId="1A804D7C" w14:textId="774B2E1B" w:rsidR="007D1A18" w:rsidRDefault="00485DEF" w:rsidP="003F4A9B">
      <w:pPr>
        <w:pStyle w:val="P68B1DB1-Paragraphedeliste13"/>
        <w:spacing w:afterLines="120" w:after="288" w:line="240" w:lineRule="auto"/>
        <w:ind w:left="709"/>
        <w:jc w:val="both"/>
        <w:rPr>
          <w:lang w:val="it-IT"/>
        </w:rPr>
      </w:pPr>
      <w:r w:rsidRPr="00485DEF">
        <w:rPr>
          <w:lang w:val="it-IT"/>
        </w:rPr>
        <w:t>Sede di Malpighi: via Malpighi 11 - 00161 Roma</w:t>
      </w:r>
    </w:p>
    <w:p w14:paraId="1A34B07B" w14:textId="77777777" w:rsidR="003F4A9B" w:rsidRPr="003F4A9B" w:rsidRDefault="003F4A9B" w:rsidP="003F4A9B">
      <w:pPr>
        <w:pStyle w:val="P68B1DB1-Paragraphedeliste13"/>
        <w:spacing w:afterLines="120" w:after="288" w:line="240" w:lineRule="auto"/>
        <w:ind w:left="709"/>
        <w:jc w:val="both"/>
        <w:rPr>
          <w:lang w:val="it-IT"/>
        </w:rPr>
      </w:pPr>
    </w:p>
    <w:p w14:paraId="4AA553AE" w14:textId="5F602DAF" w:rsidR="007D1A18" w:rsidRDefault="00485DEF" w:rsidP="003F4A9B">
      <w:pPr>
        <w:pStyle w:val="P68B1DB1-Paragraphedeliste13"/>
        <w:numPr>
          <w:ilvl w:val="0"/>
          <w:numId w:val="6"/>
        </w:numPr>
        <w:spacing w:afterLines="120" w:after="288" w:line="240" w:lineRule="auto"/>
        <w:jc w:val="both"/>
        <w:rPr>
          <w:lang w:val="it-IT"/>
        </w:rPr>
      </w:pPr>
      <w:r w:rsidRPr="00485DEF">
        <w:rPr>
          <w:b/>
          <w:lang w:val="it-IT"/>
        </w:rPr>
        <w:t>L'Ambasciata di Francia in Italia (Italia)</w:t>
      </w:r>
    </w:p>
    <w:p w14:paraId="07C5781B" w14:textId="77777777" w:rsidR="003F4A9B" w:rsidRPr="003F4A9B" w:rsidRDefault="003F4A9B" w:rsidP="003F4A9B">
      <w:pPr>
        <w:pStyle w:val="P68B1DB1-Paragraphedeliste13"/>
        <w:spacing w:afterLines="120" w:after="288" w:line="240" w:lineRule="auto"/>
        <w:jc w:val="both"/>
        <w:rPr>
          <w:lang w:val="it-IT"/>
        </w:rPr>
      </w:pPr>
    </w:p>
    <w:p w14:paraId="348AD856" w14:textId="64026338" w:rsidR="007D1A18" w:rsidRPr="00485DEF" w:rsidRDefault="00485DEF">
      <w:pPr>
        <w:pStyle w:val="P68B1DB1-Paragraphedeliste13"/>
        <w:spacing w:afterLines="120" w:after="288" w:line="240" w:lineRule="auto"/>
        <w:jc w:val="both"/>
        <w:rPr>
          <w:lang w:val="it-IT"/>
        </w:rPr>
      </w:pPr>
      <w:r w:rsidRPr="00485DEF">
        <w:rPr>
          <w:lang w:val="it-IT"/>
        </w:rPr>
        <w:t>Piazza Farnese 67 - 00186 Roma</w:t>
      </w:r>
    </w:p>
    <w:p w14:paraId="5C5FD886" w14:textId="77777777" w:rsidR="007D1A18" w:rsidRPr="00485DEF" w:rsidRDefault="00485DEF">
      <w:pPr>
        <w:pStyle w:val="P68B1DB1-Paragraphedeliste13"/>
        <w:spacing w:afterLines="120" w:after="288" w:line="240" w:lineRule="auto"/>
        <w:jc w:val="both"/>
        <w:rPr>
          <w:lang w:val="it-IT"/>
        </w:rPr>
      </w:pPr>
      <w:r w:rsidRPr="00485DEF">
        <w:rPr>
          <w:lang w:val="it-IT"/>
        </w:rPr>
        <w:t>Piazza Farnese 48 - 00186 Roma</w:t>
      </w:r>
    </w:p>
    <w:p w14:paraId="2504800C" w14:textId="77777777" w:rsidR="007D1A18" w:rsidRPr="00485DEF" w:rsidRDefault="00485DEF">
      <w:pPr>
        <w:pStyle w:val="P68B1DB1-Paragraphedeliste13"/>
        <w:spacing w:afterLines="120" w:after="288" w:line="240" w:lineRule="auto"/>
        <w:jc w:val="both"/>
        <w:rPr>
          <w:lang w:val="it-IT"/>
        </w:rPr>
      </w:pPr>
      <w:r w:rsidRPr="00485DEF">
        <w:rPr>
          <w:lang w:val="it-IT"/>
        </w:rPr>
        <w:t>Via Giulia 250 - 00186 Roma</w:t>
      </w:r>
    </w:p>
    <w:p w14:paraId="7493E8B2" w14:textId="77777777" w:rsidR="007D1A18" w:rsidRPr="00485DEF" w:rsidRDefault="00485DEF">
      <w:pPr>
        <w:pStyle w:val="P68B1DB1-Paragraphedeliste13"/>
        <w:spacing w:afterLines="120" w:after="288" w:line="240" w:lineRule="auto"/>
        <w:jc w:val="both"/>
        <w:rPr>
          <w:lang w:val="it-IT"/>
        </w:rPr>
      </w:pPr>
      <w:r w:rsidRPr="00485DEF">
        <w:rPr>
          <w:lang w:val="it-IT"/>
        </w:rPr>
        <w:t>Via Giulia 252 – 00186 Roma</w:t>
      </w:r>
    </w:p>
    <w:p w14:paraId="7068D5F6" w14:textId="7AE3146F" w:rsidR="007D1A18" w:rsidRPr="00485DEF" w:rsidRDefault="00485DEF">
      <w:pPr>
        <w:pStyle w:val="P68B1DB1-Paragraphedeliste13"/>
        <w:spacing w:afterLines="120" w:after="288" w:line="240" w:lineRule="auto"/>
        <w:jc w:val="both"/>
        <w:rPr>
          <w:lang w:val="it-IT"/>
        </w:rPr>
      </w:pPr>
      <w:r w:rsidRPr="00485DEF">
        <w:rPr>
          <w:lang w:val="it-IT"/>
        </w:rPr>
        <w:t>Via Giulia 255 – 00186 Roma</w:t>
      </w:r>
    </w:p>
    <w:p w14:paraId="37220F7A" w14:textId="7D61FA98" w:rsidR="007D1A18" w:rsidRPr="00485DEF" w:rsidRDefault="00485DEF">
      <w:pPr>
        <w:pStyle w:val="P68B1DB1-Paragraphedeliste13"/>
        <w:spacing w:afterLines="120" w:after="288" w:line="240" w:lineRule="auto"/>
        <w:jc w:val="both"/>
        <w:rPr>
          <w:lang w:val="it-IT"/>
        </w:rPr>
      </w:pPr>
      <w:r w:rsidRPr="00485DEF">
        <w:rPr>
          <w:lang w:val="it-IT"/>
        </w:rPr>
        <w:t>Corso Rinascimento 52 - 00186 Roma</w:t>
      </w:r>
    </w:p>
    <w:p w14:paraId="3EE4FA6E" w14:textId="1F262F03" w:rsidR="007D1A18" w:rsidRPr="00485DEF" w:rsidRDefault="00485DEF">
      <w:pPr>
        <w:pStyle w:val="P68B1DB1-Paragraphedeliste13"/>
        <w:spacing w:afterLines="120" w:after="288" w:line="240" w:lineRule="auto"/>
        <w:jc w:val="both"/>
        <w:rPr>
          <w:lang w:val="it-IT"/>
        </w:rPr>
      </w:pPr>
      <w:r w:rsidRPr="00485DEF">
        <w:rPr>
          <w:lang w:val="it-IT"/>
        </w:rPr>
        <w:t>Cimitero di Roma, via Casali di Santo Spirito 70 – 00135 Roma</w:t>
      </w:r>
    </w:p>
    <w:p w14:paraId="09BDB525" w14:textId="21E7D6B2" w:rsidR="007D1A18" w:rsidRPr="003F4A9B" w:rsidRDefault="00485DEF" w:rsidP="003F4A9B">
      <w:pPr>
        <w:pStyle w:val="P68B1DB1-Paragraphedeliste13"/>
        <w:spacing w:afterLines="120" w:after="288" w:line="240" w:lineRule="auto"/>
        <w:jc w:val="both"/>
        <w:rPr>
          <w:lang w:val="it-IT"/>
        </w:rPr>
      </w:pPr>
      <w:r w:rsidRPr="00485DEF">
        <w:rPr>
          <w:lang w:val="it-IT"/>
        </w:rPr>
        <w:t>Cimitero militare di Venafro, viale San Nicandro, s85 – 86079 Venafro</w:t>
      </w:r>
    </w:p>
    <w:p w14:paraId="78FCF2CE" w14:textId="22A55809" w:rsidR="007D1A18" w:rsidRPr="00485DEF" w:rsidRDefault="00485DEF">
      <w:pPr>
        <w:pStyle w:val="P68B1DB1-Paragraphedeliste17"/>
        <w:numPr>
          <w:ilvl w:val="0"/>
          <w:numId w:val="6"/>
        </w:numPr>
        <w:spacing w:afterLines="120" w:after="288" w:line="240" w:lineRule="auto"/>
        <w:jc w:val="both"/>
        <w:rPr>
          <w:lang w:val="it-IT"/>
        </w:rPr>
      </w:pPr>
      <w:r w:rsidRPr="00485DEF">
        <w:rPr>
          <w:lang w:val="it-IT"/>
        </w:rPr>
        <w:t>L'Ambasciata di Francia presso la Santa Sede (Vaticano)</w:t>
      </w:r>
    </w:p>
    <w:p w14:paraId="0C73E866" w14:textId="60870EE3" w:rsidR="007D1A18" w:rsidRPr="003F4A9B" w:rsidRDefault="00485DEF" w:rsidP="003F4A9B">
      <w:pPr>
        <w:pStyle w:val="P68B1DB1-Paragraphedeliste13"/>
        <w:spacing w:afterLines="120" w:after="288" w:line="240" w:lineRule="auto"/>
        <w:jc w:val="both"/>
      </w:pPr>
      <w:r>
        <w:t>Via Piave 23 - 00187 Roma</w:t>
      </w:r>
    </w:p>
    <w:p w14:paraId="3E77D34A" w14:textId="77777777" w:rsidR="007D1A18" w:rsidRPr="00485DEF" w:rsidRDefault="00485DEF">
      <w:pPr>
        <w:pStyle w:val="P68B1DB1-Paragraphedeliste17"/>
        <w:numPr>
          <w:ilvl w:val="0"/>
          <w:numId w:val="6"/>
        </w:numPr>
        <w:spacing w:after="0" w:line="240" w:lineRule="auto"/>
        <w:ind w:left="714" w:hanging="357"/>
        <w:jc w:val="both"/>
        <w:rPr>
          <w:lang w:val="it-IT"/>
        </w:rPr>
      </w:pPr>
      <w:r w:rsidRPr="00485DEF">
        <w:rPr>
          <w:lang w:val="it-IT"/>
        </w:rPr>
        <w:t>La Scuola francese di Roma (EFR)</w:t>
      </w:r>
    </w:p>
    <w:p w14:paraId="15F19AB9" w14:textId="77777777" w:rsidR="007D1A18" w:rsidRPr="00485DEF" w:rsidRDefault="007D1A18">
      <w:pPr>
        <w:pStyle w:val="Paragrafoelenco"/>
        <w:spacing w:after="0" w:line="240" w:lineRule="auto"/>
        <w:ind w:left="714"/>
        <w:jc w:val="both"/>
        <w:rPr>
          <w:rFonts w:ascii="Marianne" w:eastAsia="Times New Roman" w:hAnsi="Marianne" w:cs="Times New Roman"/>
          <w:b/>
          <w:sz w:val="20"/>
          <w:lang w:val="it-IT"/>
        </w:rPr>
      </w:pPr>
    </w:p>
    <w:p w14:paraId="70C960B4" w14:textId="77777777" w:rsidR="007D1A18" w:rsidRPr="00485DEF" w:rsidRDefault="00485DEF">
      <w:pPr>
        <w:pStyle w:val="P68B1DB1-Paragraphedeliste13"/>
        <w:spacing w:afterLines="120" w:after="288" w:line="240" w:lineRule="auto"/>
        <w:jc w:val="both"/>
        <w:rPr>
          <w:lang w:val="it-IT"/>
        </w:rPr>
      </w:pPr>
      <w:r w:rsidRPr="00485DEF">
        <w:rPr>
          <w:lang w:val="it-IT"/>
        </w:rPr>
        <w:t>Palazzo Farnese, Piazza Farnese, 67 - 00186 Roma</w:t>
      </w:r>
    </w:p>
    <w:p w14:paraId="788FCDC0" w14:textId="77777777" w:rsidR="007D1A18" w:rsidRPr="00485DEF" w:rsidRDefault="00485DEF">
      <w:pPr>
        <w:pStyle w:val="P68B1DB1-Paragraphedeliste13"/>
        <w:spacing w:afterLines="120" w:after="288" w:line="240" w:lineRule="auto"/>
        <w:jc w:val="both"/>
        <w:rPr>
          <w:lang w:val="it-IT"/>
        </w:rPr>
      </w:pPr>
      <w:r w:rsidRPr="00485DEF">
        <w:rPr>
          <w:lang w:val="it-IT"/>
        </w:rPr>
        <w:t>Piazza Navona 62 – 00186 Roma</w:t>
      </w:r>
    </w:p>
    <w:p w14:paraId="1841C2DE" w14:textId="77777777" w:rsidR="007D1A18" w:rsidRPr="00485DEF" w:rsidRDefault="007D1A18">
      <w:pPr>
        <w:pStyle w:val="Paragrafoelenco"/>
        <w:spacing w:afterLines="120" w:after="288" w:line="240" w:lineRule="auto"/>
        <w:jc w:val="both"/>
        <w:rPr>
          <w:rFonts w:ascii="Marianne" w:eastAsia="Times New Roman" w:hAnsi="Marianne" w:cs="Times New Roman"/>
          <w:sz w:val="20"/>
          <w:lang w:val="it-IT"/>
        </w:rPr>
      </w:pPr>
    </w:p>
    <w:p w14:paraId="27F0B370" w14:textId="2F7EDA16" w:rsidR="007D1A18" w:rsidRPr="003F4A9B" w:rsidRDefault="00485DEF" w:rsidP="003F4A9B">
      <w:pPr>
        <w:pStyle w:val="P68B1DB1-Paragraphedeliste17"/>
        <w:numPr>
          <w:ilvl w:val="0"/>
          <w:numId w:val="6"/>
        </w:numPr>
        <w:spacing w:afterLines="120" w:after="288" w:line="240" w:lineRule="auto"/>
        <w:jc w:val="both"/>
      </w:pPr>
      <w:r>
        <w:t>L'Institut Français d'Italie (IFI)</w:t>
      </w:r>
      <w:r w:rsidR="003F4A9B">
        <w:t xml:space="preserve"> </w:t>
      </w:r>
      <w:r>
        <w:t>:</w:t>
      </w:r>
    </w:p>
    <w:p w14:paraId="3E1B5A5F" w14:textId="35D63465" w:rsidR="007D1A18" w:rsidRPr="003F4A9B" w:rsidRDefault="00485DEF" w:rsidP="003F4A9B">
      <w:pPr>
        <w:pStyle w:val="P68B1DB1-Paragraphedeliste13"/>
        <w:spacing w:afterLines="120" w:after="288" w:line="240" w:lineRule="auto"/>
        <w:jc w:val="both"/>
        <w:rPr>
          <w:lang w:val="it-IT"/>
        </w:rPr>
      </w:pPr>
      <w:r w:rsidRPr="00485DEF">
        <w:rPr>
          <w:lang w:val="it-IT"/>
        </w:rPr>
        <w:t>Cantieri Culturali alla Zisa, Via Paolo Gili 4 - 90138 Palermo</w:t>
      </w:r>
    </w:p>
    <w:p w14:paraId="5CCA4D5F" w14:textId="28A9F3E3" w:rsidR="007D1A18" w:rsidRPr="003F4A9B" w:rsidRDefault="00485DEF" w:rsidP="003F4A9B">
      <w:pPr>
        <w:pStyle w:val="P68B1DB1-Paragraphedeliste17"/>
        <w:numPr>
          <w:ilvl w:val="0"/>
          <w:numId w:val="6"/>
        </w:numPr>
        <w:spacing w:afterLines="120" w:after="288" w:line="240" w:lineRule="auto"/>
        <w:jc w:val="both"/>
        <w:rPr>
          <w:lang w:val="it-IT"/>
        </w:rPr>
      </w:pPr>
      <w:r w:rsidRPr="00485DEF">
        <w:rPr>
          <w:lang w:val="it-IT"/>
        </w:rPr>
        <w:t>Rappresentanza permanente presso le Nazioni Unite (RP-ONU)</w:t>
      </w:r>
    </w:p>
    <w:p w14:paraId="0F858A72" w14:textId="7CE80FEE" w:rsidR="007D1A18" w:rsidRPr="00485DEF" w:rsidRDefault="00485DEF">
      <w:pPr>
        <w:pStyle w:val="P68B1DB1-Paragraphedeliste13"/>
        <w:spacing w:afterLines="120" w:after="288" w:line="240" w:lineRule="auto"/>
        <w:jc w:val="both"/>
        <w:rPr>
          <w:lang w:val="it-IT"/>
        </w:rPr>
      </w:pPr>
      <w:r w:rsidRPr="00485DEF">
        <w:rPr>
          <w:lang w:val="it-IT"/>
        </w:rPr>
        <w:t>Corso Rinascimento 52 - 1° piano - 00186 Roma</w:t>
      </w:r>
    </w:p>
    <w:p w14:paraId="32619300" w14:textId="1EA1E964" w:rsidR="007D1A18" w:rsidRPr="003F4A9B" w:rsidRDefault="00485DEF" w:rsidP="003F4A9B">
      <w:pPr>
        <w:pStyle w:val="P68B1DB1-Paragraphedeliste13"/>
        <w:spacing w:afterLines="120" w:after="288" w:line="240" w:lineRule="auto"/>
        <w:jc w:val="both"/>
        <w:rPr>
          <w:lang w:val="it-IT"/>
        </w:rPr>
      </w:pPr>
      <w:r w:rsidRPr="00485DEF">
        <w:rPr>
          <w:lang w:val="it-IT"/>
        </w:rPr>
        <w:t xml:space="preserve">Piazza </w:t>
      </w:r>
      <w:r w:rsidR="003F4A9B" w:rsidRPr="00485DEF">
        <w:rPr>
          <w:lang w:val="it-IT"/>
        </w:rPr>
        <w:t>dell’Orologio</w:t>
      </w:r>
      <w:r w:rsidRPr="00485DEF">
        <w:rPr>
          <w:lang w:val="it-IT"/>
        </w:rPr>
        <w:t xml:space="preserve"> 12 - 00186 Roma</w:t>
      </w:r>
    </w:p>
    <w:p w14:paraId="32E369C2" w14:textId="635662DF" w:rsidR="007D1A18" w:rsidRPr="00A360A6" w:rsidRDefault="00485DEF">
      <w:pPr>
        <w:pStyle w:val="P68B1DB1-Normal19"/>
        <w:spacing w:afterLines="120" w:after="288" w:line="240" w:lineRule="auto"/>
        <w:jc w:val="both"/>
        <w:rPr>
          <w:lang w:val="it-IT"/>
        </w:rPr>
      </w:pPr>
      <w:r w:rsidRPr="00A360A6">
        <w:rPr>
          <w:lang w:val="it-IT"/>
        </w:rPr>
        <w:t>Per il Lotto 2:</w:t>
      </w:r>
    </w:p>
    <w:p w14:paraId="595D0015" w14:textId="037B776B" w:rsidR="007D1A18" w:rsidRPr="00485DEF" w:rsidRDefault="00485DEF">
      <w:pPr>
        <w:pStyle w:val="P68B1DB1-Paragraphedeliste13"/>
        <w:numPr>
          <w:ilvl w:val="0"/>
          <w:numId w:val="6"/>
        </w:numPr>
        <w:spacing w:afterLines="120" w:after="288" w:line="240" w:lineRule="auto"/>
        <w:jc w:val="both"/>
        <w:rPr>
          <w:lang w:val="it-IT"/>
        </w:rPr>
      </w:pPr>
      <w:r w:rsidRPr="00485DEF">
        <w:rPr>
          <w:b/>
          <w:lang w:val="it-IT"/>
        </w:rPr>
        <w:t>AEFE - Liceo Stendhal di Milano</w:t>
      </w:r>
      <w:r w:rsidRPr="00485DEF">
        <w:rPr>
          <w:lang w:val="it-IT"/>
        </w:rPr>
        <w:t xml:space="preserve"> -</w:t>
      </w:r>
    </w:p>
    <w:p w14:paraId="3E75BA76" w14:textId="77777777" w:rsidR="003F4A9B" w:rsidRPr="00916150" w:rsidRDefault="003F4A9B" w:rsidP="003F4A9B">
      <w:pPr>
        <w:pStyle w:val="P68B1DB1-Paragraphedeliste13"/>
        <w:spacing w:afterLines="120" w:after="288" w:line="240" w:lineRule="auto"/>
        <w:jc w:val="both"/>
        <w:rPr>
          <w:lang w:val="it-IT"/>
        </w:rPr>
      </w:pPr>
    </w:p>
    <w:p w14:paraId="1C48DC1D" w14:textId="76BFFDBA" w:rsidR="007D1A18" w:rsidRPr="003F4A9B" w:rsidRDefault="00485DEF" w:rsidP="003F4A9B">
      <w:pPr>
        <w:pStyle w:val="P68B1DB1-Paragraphedeliste13"/>
        <w:spacing w:afterLines="120" w:after="288" w:line="240" w:lineRule="auto"/>
        <w:jc w:val="both"/>
      </w:pPr>
      <w:r>
        <w:t>Via Laveno, 12 - 20148 Milano</w:t>
      </w:r>
    </w:p>
    <w:p w14:paraId="7D6589F4" w14:textId="717C80F4" w:rsidR="007D1A18" w:rsidRPr="00485DEF" w:rsidRDefault="00485DEF">
      <w:pPr>
        <w:pStyle w:val="P68B1DB1-Paragraphedeliste17"/>
        <w:numPr>
          <w:ilvl w:val="0"/>
          <w:numId w:val="6"/>
        </w:numPr>
        <w:spacing w:afterLines="120" w:after="288" w:line="240" w:lineRule="auto"/>
        <w:jc w:val="both"/>
        <w:rPr>
          <w:lang w:val="it-IT"/>
        </w:rPr>
      </w:pPr>
      <w:r w:rsidRPr="00485DEF">
        <w:rPr>
          <w:lang w:val="it-IT"/>
        </w:rPr>
        <w:t>Ambasciata di Francia in Italia / Consolato di Milano e Istituto francese d'Italia</w:t>
      </w:r>
    </w:p>
    <w:p w14:paraId="06EE3FB0" w14:textId="1C6200A8" w:rsidR="007D1A18" w:rsidRPr="003F4A9B" w:rsidRDefault="00485DEF" w:rsidP="003F4A9B">
      <w:pPr>
        <w:pStyle w:val="P68B1DB1-Paragraphedeliste13"/>
        <w:spacing w:afterLines="120" w:after="288" w:line="240" w:lineRule="auto"/>
        <w:jc w:val="both"/>
        <w:rPr>
          <w:lang w:val="it-IT"/>
        </w:rPr>
      </w:pPr>
      <w:r w:rsidRPr="00485DEF">
        <w:rPr>
          <w:lang w:val="it-IT"/>
        </w:rPr>
        <w:t>Via della Moscova 12 - 20121 Milano</w:t>
      </w:r>
    </w:p>
    <w:p w14:paraId="41DDF42C" w14:textId="313D0259" w:rsidR="007D1A18" w:rsidRPr="00485DEF" w:rsidRDefault="00485DEF">
      <w:pPr>
        <w:pStyle w:val="P68B1DB1-Normal19"/>
        <w:spacing w:afterLines="120" w:after="288" w:line="240" w:lineRule="auto"/>
        <w:jc w:val="both"/>
        <w:rPr>
          <w:lang w:val="it-IT"/>
        </w:rPr>
      </w:pPr>
      <w:r w:rsidRPr="00485DEF">
        <w:rPr>
          <w:lang w:val="it-IT"/>
        </w:rPr>
        <w:t>Per il Lotto 3:</w:t>
      </w:r>
    </w:p>
    <w:p w14:paraId="780A3657" w14:textId="72E422B7" w:rsidR="007D1A18" w:rsidRPr="00485DEF" w:rsidRDefault="00485DEF">
      <w:pPr>
        <w:pStyle w:val="P68B1DB1-Paragraphedeliste13"/>
        <w:spacing w:afterLines="120" w:after="288" w:line="240" w:lineRule="auto"/>
        <w:jc w:val="both"/>
        <w:rPr>
          <w:lang w:val="it-IT"/>
        </w:rPr>
      </w:pPr>
      <w:r w:rsidRPr="00485DEF">
        <w:rPr>
          <w:lang w:val="it-IT"/>
        </w:rPr>
        <w:lastRenderedPageBreak/>
        <w:t xml:space="preserve">Per l'AEFE - Scuola francese di Napoli, annessa al Liceo Chateaubriand di Roma, </w:t>
      </w:r>
      <w:bookmarkStart w:id="25" w:name="_Hlk208162305"/>
      <w:r w:rsidRPr="00485DEF">
        <w:rPr>
          <w:lang w:val="it-IT"/>
        </w:rPr>
        <w:t>l'Ambasciata di Francia in Italia /</w:t>
      </w:r>
      <w:bookmarkEnd w:id="25"/>
      <w:r w:rsidRPr="00485DEF">
        <w:rPr>
          <w:lang w:val="it-IT"/>
        </w:rPr>
        <w:t>Consolato e l'Istituto francese d'Italia.</w:t>
      </w:r>
    </w:p>
    <w:p w14:paraId="49B59C63" w14:textId="3AD39E4B" w:rsidR="007D1A18" w:rsidRPr="00485DEF" w:rsidRDefault="00485DEF">
      <w:pPr>
        <w:pStyle w:val="P68B1DB1-Paragraphedeliste13"/>
        <w:spacing w:afterLines="120" w:after="288" w:line="240" w:lineRule="auto"/>
        <w:jc w:val="both"/>
        <w:rPr>
          <w:lang w:val="it-IT"/>
        </w:rPr>
      </w:pPr>
      <w:r w:rsidRPr="00485DEF">
        <w:rPr>
          <w:lang w:val="it-IT"/>
        </w:rPr>
        <w:t>Palazzo Il Grenoble, Via Francesco Crispi - 86 80121 Napoli</w:t>
      </w:r>
    </w:p>
    <w:p w14:paraId="630E6802" w14:textId="03B93DF8" w:rsidR="007D1A18" w:rsidRPr="00485DEF" w:rsidRDefault="00485DEF">
      <w:pPr>
        <w:pStyle w:val="P68B1DB1-Normal19"/>
        <w:spacing w:afterLines="120" w:after="288" w:line="240" w:lineRule="auto"/>
        <w:jc w:val="both"/>
        <w:rPr>
          <w:lang w:val="it-IT"/>
        </w:rPr>
      </w:pPr>
      <w:r w:rsidRPr="00485DEF">
        <w:rPr>
          <w:lang w:val="it-IT"/>
        </w:rPr>
        <w:t>Per il Lotto 4:</w:t>
      </w:r>
    </w:p>
    <w:p w14:paraId="5FDF0382" w14:textId="4B493278" w:rsidR="007D1A18" w:rsidRPr="00485DEF" w:rsidRDefault="00485DEF">
      <w:pPr>
        <w:pStyle w:val="P68B1DB1-Paragraphedeliste13"/>
        <w:spacing w:afterLines="120" w:after="288" w:line="240" w:lineRule="auto"/>
        <w:jc w:val="both"/>
        <w:rPr>
          <w:lang w:val="it-IT"/>
        </w:rPr>
      </w:pPr>
      <w:r w:rsidRPr="00485DEF">
        <w:rPr>
          <w:lang w:val="it-IT"/>
        </w:rPr>
        <w:t>Per l'Ambasciata di Francia in Italia / Consolato Generale di Francia a Firenze e l'Istituto Francese d'Italia</w:t>
      </w:r>
    </w:p>
    <w:p w14:paraId="5336252E" w14:textId="457F1E4E" w:rsidR="007D1A18" w:rsidRPr="00485DEF" w:rsidRDefault="00485DEF" w:rsidP="003F4A9B">
      <w:pPr>
        <w:pStyle w:val="P68B1DB1-Paragraphedeliste13"/>
        <w:spacing w:afterLines="120" w:after="288" w:line="240" w:lineRule="auto"/>
        <w:jc w:val="both"/>
        <w:rPr>
          <w:lang w:val="it-IT"/>
        </w:rPr>
      </w:pPr>
      <w:r w:rsidRPr="00485DEF">
        <w:rPr>
          <w:lang w:val="it-IT"/>
        </w:rPr>
        <w:t>Piazza Ognissanti 2 - 50123 Firenze</w:t>
      </w:r>
    </w:p>
    <w:p w14:paraId="220C6E21" w14:textId="256289B1" w:rsidR="007D1A18" w:rsidRPr="00485DEF" w:rsidRDefault="00485DEF">
      <w:pPr>
        <w:pStyle w:val="Titolo1"/>
        <w:spacing w:before="0" w:afterLines="120" w:after="288" w:line="240" w:lineRule="auto"/>
        <w:rPr>
          <w:lang w:val="it-IT"/>
        </w:rPr>
      </w:pPr>
      <w:bookmarkStart w:id="26" w:name="_Toc213225180"/>
      <w:r w:rsidRPr="00485DEF">
        <w:rPr>
          <w:lang w:val="it-IT"/>
        </w:rPr>
        <w:t>Articolo 7 - MODALITÀ DI ESECUZIONE DELLE PRESTAZIONI</w:t>
      </w:r>
      <w:bookmarkEnd w:id="26"/>
    </w:p>
    <w:p w14:paraId="12CC0BB0" w14:textId="0CCF9140" w:rsidR="007D1A18" w:rsidRPr="00485DEF" w:rsidRDefault="00485DEF">
      <w:pPr>
        <w:pStyle w:val="P68B1DB1-Titre214"/>
        <w:numPr>
          <w:ilvl w:val="0"/>
          <w:numId w:val="0"/>
        </w:numPr>
        <w:spacing w:before="0" w:afterLines="120" w:after="288"/>
        <w:ind w:right="-425"/>
        <w:jc w:val="both"/>
        <w:rPr>
          <w:lang w:val="it-IT"/>
        </w:rPr>
      </w:pPr>
      <w:bookmarkStart w:id="27" w:name="_Toc213225181"/>
      <w:r w:rsidRPr="00485DEF">
        <w:rPr>
          <w:lang w:val="it-IT"/>
        </w:rPr>
        <w:t>7.1 Emissione e contenuto degli ordini di acquisto</w:t>
      </w:r>
      <w:bookmarkEnd w:id="27"/>
    </w:p>
    <w:p w14:paraId="6BB6BB9F" w14:textId="2A7B4EA9" w:rsidR="007D1A18" w:rsidRPr="00485DEF" w:rsidRDefault="00485DEF">
      <w:pPr>
        <w:pStyle w:val="P68B1DB1-Normal12"/>
        <w:spacing w:afterLines="120" w:after="288" w:line="240" w:lineRule="auto"/>
        <w:jc w:val="both"/>
        <w:rPr>
          <w:lang w:val="it-IT"/>
        </w:rPr>
      </w:pPr>
      <w:r w:rsidRPr="00485DEF">
        <w:rPr>
          <w:lang w:val="it-IT"/>
        </w:rPr>
        <w:t>Le prestazioni sono eseguite previa notifica di un ordine di acquisto al Titolare da parte del referente del contratto. Quest'ultimo emette gli ordini di acquisto in base alle proprie esigenze, applicando le quantità necessarie ai prezzi indicati nel BPU del presente contratto.</w:t>
      </w:r>
    </w:p>
    <w:p w14:paraId="2E5DFC32" w14:textId="3B216A38" w:rsidR="007D1A18" w:rsidRPr="00485DEF" w:rsidRDefault="00485DEF">
      <w:pPr>
        <w:pStyle w:val="P68B1DB1-Normal12"/>
        <w:spacing w:afterLines="120" w:after="288" w:line="240" w:lineRule="auto"/>
        <w:jc w:val="both"/>
        <w:rPr>
          <w:lang w:val="it-IT"/>
        </w:rPr>
      </w:pPr>
      <w:r w:rsidRPr="00485DEF">
        <w:rPr>
          <w:lang w:val="it-IT"/>
        </w:rPr>
        <w:t>Gli ordini di acquisto vengono inviati al Titolare via e-mail. Le informazioni che figurano su ciascun ordine di acquisto sono le seguenti:</w:t>
      </w:r>
    </w:p>
    <w:p w14:paraId="66A0D7B6" w14:textId="0BF4C056" w:rsidR="007D1A18" w:rsidRPr="00485DEF" w:rsidRDefault="00485DEF">
      <w:pPr>
        <w:pStyle w:val="P68B1DB1-Paragraphedeliste13"/>
        <w:numPr>
          <w:ilvl w:val="0"/>
          <w:numId w:val="5"/>
        </w:numPr>
        <w:spacing w:afterLines="120" w:after="288" w:line="240" w:lineRule="auto"/>
        <w:jc w:val="both"/>
        <w:rPr>
          <w:lang w:val="it-IT"/>
        </w:rPr>
      </w:pPr>
      <w:r w:rsidRPr="00485DEF">
        <w:rPr>
          <w:lang w:val="it-IT"/>
        </w:rPr>
        <w:t>Il nome o la ragione sociale del Titolare.</w:t>
      </w:r>
    </w:p>
    <w:p w14:paraId="4380613F" w14:textId="214AF8FF" w:rsidR="007D1A18" w:rsidRDefault="00485DEF">
      <w:pPr>
        <w:pStyle w:val="P68B1DB1-Paragraphedeliste13"/>
        <w:numPr>
          <w:ilvl w:val="0"/>
          <w:numId w:val="5"/>
        </w:numPr>
        <w:spacing w:afterLines="120" w:after="288" w:line="240" w:lineRule="auto"/>
        <w:jc w:val="both"/>
      </w:pPr>
      <w:r>
        <w:t>Il numero dell'accordo quadro.</w:t>
      </w:r>
    </w:p>
    <w:p w14:paraId="2F1F7897" w14:textId="3FDBFF9F" w:rsidR="007D1A18" w:rsidRPr="00485DEF" w:rsidRDefault="00485DEF">
      <w:pPr>
        <w:pStyle w:val="P68B1DB1-Paragraphedeliste13"/>
        <w:numPr>
          <w:ilvl w:val="0"/>
          <w:numId w:val="5"/>
        </w:numPr>
        <w:spacing w:afterLines="120" w:after="288" w:line="240" w:lineRule="auto"/>
        <w:jc w:val="both"/>
        <w:rPr>
          <w:lang w:val="it-IT"/>
        </w:rPr>
      </w:pPr>
      <w:r w:rsidRPr="00485DEF">
        <w:rPr>
          <w:lang w:val="it-IT"/>
        </w:rPr>
        <w:t>La data e il numero del buono d'ordine.</w:t>
      </w:r>
    </w:p>
    <w:p w14:paraId="6562165D" w14:textId="7568A547" w:rsidR="007D1A18" w:rsidRPr="00485DEF" w:rsidRDefault="00485DEF">
      <w:pPr>
        <w:pStyle w:val="P68B1DB1-Paragraphedeliste13"/>
        <w:numPr>
          <w:ilvl w:val="0"/>
          <w:numId w:val="5"/>
        </w:numPr>
        <w:rPr>
          <w:lang w:val="it-IT"/>
        </w:rPr>
      </w:pPr>
      <w:r w:rsidRPr="00485DEF">
        <w:rPr>
          <w:lang w:val="it-IT"/>
        </w:rPr>
        <w:t>La natura e la descrizione delle prestazioni da realizzare con riferimento ai prezzi figuranti nel BPU del presente accordo quadro.</w:t>
      </w:r>
    </w:p>
    <w:p w14:paraId="7F00E1FF" w14:textId="152559DD" w:rsidR="007D1A18" w:rsidRPr="00485DEF" w:rsidRDefault="00485DEF">
      <w:pPr>
        <w:pStyle w:val="P68B1DB1-Paragraphedeliste13"/>
        <w:numPr>
          <w:ilvl w:val="0"/>
          <w:numId w:val="5"/>
        </w:numPr>
        <w:spacing w:afterLines="120" w:after="288" w:line="240" w:lineRule="auto"/>
        <w:jc w:val="both"/>
        <w:rPr>
          <w:lang w:val="it-IT"/>
        </w:rPr>
      </w:pPr>
      <w:r w:rsidRPr="00485DEF">
        <w:rPr>
          <w:lang w:val="it-IT"/>
        </w:rPr>
        <w:t>La durata e/o i termini di esecuzione delle prestazioni (data di inizio e di fine).</w:t>
      </w:r>
    </w:p>
    <w:p w14:paraId="5FEAE946" w14:textId="2E6BD612" w:rsidR="007D1A18" w:rsidRPr="00485DEF" w:rsidRDefault="00485DEF">
      <w:pPr>
        <w:pStyle w:val="P68B1DB1-Paragraphedeliste13"/>
        <w:numPr>
          <w:ilvl w:val="0"/>
          <w:numId w:val="5"/>
        </w:numPr>
        <w:spacing w:afterLines="120" w:after="288" w:line="240" w:lineRule="auto"/>
        <w:jc w:val="both"/>
        <w:rPr>
          <w:lang w:val="it-IT"/>
        </w:rPr>
      </w:pPr>
      <w:r w:rsidRPr="00485DEF">
        <w:rPr>
          <w:lang w:val="it-IT"/>
        </w:rPr>
        <w:t>I luoghi di esecuzione delle prestazioni.</w:t>
      </w:r>
    </w:p>
    <w:p w14:paraId="3E929295" w14:textId="077E6FAA" w:rsidR="007D1A18" w:rsidRPr="00485DEF" w:rsidRDefault="00485DEF">
      <w:pPr>
        <w:pStyle w:val="P68B1DB1-Paragraphedeliste13"/>
        <w:numPr>
          <w:ilvl w:val="0"/>
          <w:numId w:val="5"/>
        </w:numPr>
        <w:spacing w:afterLines="120" w:after="288" w:line="240" w:lineRule="auto"/>
        <w:jc w:val="both"/>
        <w:rPr>
          <w:lang w:val="it-IT"/>
        </w:rPr>
      </w:pPr>
      <w:r w:rsidRPr="00485DEF">
        <w:rPr>
          <w:lang w:val="it-IT"/>
        </w:rPr>
        <w:t>I termini concessi, se del caso, al Titolare per formulare le proprie osservazioni.</w:t>
      </w:r>
    </w:p>
    <w:p w14:paraId="5DFD9DFD" w14:textId="188E7BBE" w:rsidR="007D1A18" w:rsidRPr="00485DEF" w:rsidRDefault="00485DEF">
      <w:pPr>
        <w:pStyle w:val="P68B1DB1-Normal12"/>
        <w:spacing w:afterLines="120" w:after="288" w:line="240" w:lineRule="auto"/>
        <w:jc w:val="both"/>
        <w:rPr>
          <w:lang w:val="it-IT"/>
        </w:rPr>
      </w:pPr>
      <w:r w:rsidRPr="00485DEF">
        <w:rPr>
          <w:lang w:val="it-IT"/>
        </w:rPr>
        <w:t>Salvo diversa decisione degli enti, il termine per l'esecuzione di un ordine di acquisto decorre dalla sua trasmissione via e-mail (data specificata su detto ordine di acquisto) al Titolare da parte del referente del contratto.</w:t>
      </w:r>
    </w:p>
    <w:p w14:paraId="08CB8542" w14:textId="78526A93" w:rsidR="007D1A18" w:rsidRPr="00485DEF" w:rsidRDefault="00485DEF">
      <w:pPr>
        <w:pStyle w:val="P68B1DB1-Normal12"/>
        <w:spacing w:afterLines="120" w:after="288" w:line="240" w:lineRule="auto"/>
        <w:jc w:val="both"/>
        <w:rPr>
          <w:lang w:val="it-IT"/>
        </w:rPr>
      </w:pPr>
      <w:r w:rsidRPr="00485DEF">
        <w:rPr>
          <w:lang w:val="it-IT"/>
        </w:rPr>
        <w:t>I buoni d'ordine emessi da un ente vincolano solo quest'ultimo.</w:t>
      </w:r>
    </w:p>
    <w:p w14:paraId="6115CD8E" w14:textId="537CD70A" w:rsidR="007D1A18" w:rsidRPr="00485DEF" w:rsidRDefault="00485DEF">
      <w:pPr>
        <w:pStyle w:val="P68B1DB1-Normal12"/>
        <w:spacing w:afterLines="120" w:after="288" w:line="240" w:lineRule="auto"/>
        <w:jc w:val="both"/>
        <w:rPr>
          <w:lang w:val="it-IT"/>
        </w:rPr>
      </w:pPr>
      <w:bookmarkStart w:id="28" w:name="_heading=h.4d34og8" w:colFirst="0" w:colLast="0"/>
      <w:bookmarkStart w:id="29" w:name="_heading=h.2s8eyo1" w:colFirst="0" w:colLast="0"/>
      <w:bookmarkEnd w:id="28"/>
      <w:bookmarkEnd w:id="29"/>
      <w:r w:rsidRPr="00485DEF">
        <w:rPr>
          <w:lang w:val="it-IT"/>
        </w:rPr>
        <w:t>L'emissione di tali ordini di acquisto può avvenire solo durante il periodo di validità del contratto.</w:t>
      </w:r>
    </w:p>
    <w:p w14:paraId="1C7B999A" w14:textId="606F0D7C" w:rsidR="007D1A18" w:rsidRPr="00485DEF" w:rsidRDefault="00485DEF">
      <w:pPr>
        <w:pStyle w:val="P68B1DB1-Titre214"/>
        <w:numPr>
          <w:ilvl w:val="0"/>
          <w:numId w:val="0"/>
        </w:numPr>
        <w:spacing w:before="0" w:afterLines="120" w:after="288"/>
        <w:ind w:right="-425"/>
        <w:jc w:val="both"/>
        <w:rPr>
          <w:lang w:val="it-IT"/>
        </w:rPr>
      </w:pPr>
      <w:bookmarkStart w:id="30" w:name="_Toc213225182"/>
      <w:r w:rsidRPr="00485DEF">
        <w:rPr>
          <w:lang w:val="it-IT"/>
        </w:rPr>
        <w:t>7.2 Modifica di un buono d'ordine</w:t>
      </w:r>
      <w:bookmarkEnd w:id="30"/>
    </w:p>
    <w:p w14:paraId="4CC07AB1" w14:textId="77777777" w:rsidR="007D1A18" w:rsidRPr="00485DEF" w:rsidRDefault="00485DEF">
      <w:pPr>
        <w:pStyle w:val="P68B1DB1-Normal12"/>
        <w:spacing w:afterLines="120" w:after="288" w:line="240" w:lineRule="auto"/>
        <w:jc w:val="both"/>
        <w:rPr>
          <w:lang w:val="it-IT"/>
        </w:rPr>
      </w:pPr>
      <w:r w:rsidRPr="00485DEF">
        <w:rPr>
          <w:lang w:val="it-IT"/>
        </w:rPr>
        <w:t>Un ente può in qualsiasi momento modificare la natura o la durata di esecuzione di un modulo d'ordine.</w:t>
      </w:r>
    </w:p>
    <w:p w14:paraId="34CBF580" w14:textId="775278BD" w:rsidR="007D1A18" w:rsidRPr="00485DEF" w:rsidRDefault="00485DEF">
      <w:pPr>
        <w:pStyle w:val="P68B1DB1-Normal12"/>
        <w:spacing w:afterLines="120" w:after="288" w:line="240" w:lineRule="auto"/>
        <w:jc w:val="both"/>
        <w:rPr>
          <w:lang w:val="it-IT"/>
        </w:rPr>
      </w:pPr>
      <w:r w:rsidRPr="00485DEF">
        <w:rPr>
          <w:lang w:val="it-IT"/>
        </w:rPr>
        <w:t>Se, durante il periodo di validità, desidera modificare i termini di un modulo d'ordine, l'accordo delle parti su tali modifiche si concretizza con l'emissione di un nuovo modulo d'ordine.</w:t>
      </w:r>
    </w:p>
    <w:p w14:paraId="0F95FBA1" w14:textId="10C793C6" w:rsidR="007D1A18" w:rsidRPr="00485DEF" w:rsidRDefault="00485DEF">
      <w:pPr>
        <w:pStyle w:val="P68B1DB1-Titre214"/>
        <w:numPr>
          <w:ilvl w:val="0"/>
          <w:numId w:val="0"/>
        </w:numPr>
        <w:spacing w:before="0" w:afterLines="120" w:after="288"/>
        <w:ind w:right="-425"/>
        <w:jc w:val="both"/>
        <w:rPr>
          <w:lang w:val="it-IT"/>
        </w:rPr>
      </w:pPr>
      <w:bookmarkStart w:id="31" w:name="_Toc213225183"/>
      <w:r w:rsidRPr="00485DEF">
        <w:rPr>
          <w:lang w:val="it-IT"/>
        </w:rPr>
        <w:t>7.3 Annullamento di un ordine di acquisto da parte di un ente</w:t>
      </w:r>
      <w:bookmarkEnd w:id="31"/>
    </w:p>
    <w:p w14:paraId="07E317F3" w14:textId="77777777" w:rsidR="007D1A18" w:rsidRPr="00485DEF" w:rsidRDefault="00485DEF">
      <w:pPr>
        <w:pStyle w:val="P68B1DB1-Normal12"/>
        <w:spacing w:afterLines="120" w:after="288" w:line="240" w:lineRule="auto"/>
        <w:jc w:val="both"/>
        <w:rPr>
          <w:lang w:val="it-IT"/>
        </w:rPr>
      </w:pPr>
      <w:r w:rsidRPr="00485DEF">
        <w:rPr>
          <w:lang w:val="it-IT"/>
        </w:rPr>
        <w:t>Un ente può, prima del termine previsto, porre fine all'esecuzione di prestazioni che sono state oggetto di un ordine di acquisto.</w:t>
      </w:r>
    </w:p>
    <w:p w14:paraId="2E1A6B31" w14:textId="673A358C" w:rsidR="007D1A18" w:rsidRPr="00485DEF" w:rsidRDefault="00485DEF">
      <w:pPr>
        <w:pStyle w:val="P68B1DB1-Normal12"/>
        <w:spacing w:afterLines="120" w:after="288" w:line="240" w:lineRule="auto"/>
        <w:jc w:val="both"/>
        <w:rPr>
          <w:lang w:val="it-IT"/>
        </w:rPr>
      </w:pPr>
      <w:r w:rsidRPr="00485DEF">
        <w:rPr>
          <w:lang w:val="it-IT"/>
        </w:rPr>
        <w:t>La decisione di annullamento viene comunicata al Titolare via e-mail e confermata per posta con ricevuta di ritorno. Il Titolare ha l'obbligo di rispondere e confermare la ricezione entro due giorni lavorativi.</w:t>
      </w:r>
    </w:p>
    <w:p w14:paraId="063AEB7B" w14:textId="3F251A32" w:rsidR="007D1A18" w:rsidRPr="00485DEF" w:rsidRDefault="00485DEF">
      <w:pPr>
        <w:pStyle w:val="P68B1DB1-Normal12"/>
        <w:spacing w:afterLines="120" w:after="288" w:line="240" w:lineRule="auto"/>
        <w:jc w:val="both"/>
        <w:rPr>
          <w:lang w:val="it-IT"/>
        </w:rPr>
      </w:pPr>
      <w:r w:rsidRPr="00485DEF">
        <w:rPr>
          <w:lang w:val="it-IT"/>
        </w:rPr>
        <w:lastRenderedPageBreak/>
        <w:t>In caso di annullamento di un ordine di acquisto, salvo casi di forza maggiore o di impedimento manifesto, il Titolare viene risarcito di tutte le spese da lui sostenute nell'ambito di tale ordine su presentazione di una relazione di attività e produzione di fatture giustificative.</w:t>
      </w:r>
    </w:p>
    <w:p w14:paraId="429CF400" w14:textId="2BF3C5D0" w:rsidR="007D1A18" w:rsidRPr="00485DEF" w:rsidRDefault="00485DEF">
      <w:pPr>
        <w:pStyle w:val="P68B1DB1-Titre214"/>
        <w:numPr>
          <w:ilvl w:val="0"/>
          <w:numId w:val="0"/>
        </w:numPr>
        <w:spacing w:before="0" w:afterLines="120" w:after="288"/>
        <w:ind w:right="-425"/>
        <w:jc w:val="both"/>
        <w:rPr>
          <w:lang w:val="it-IT"/>
        </w:rPr>
      </w:pPr>
      <w:bookmarkStart w:id="32" w:name="_Toc213225184"/>
      <w:r w:rsidRPr="00485DEF">
        <w:rPr>
          <w:lang w:val="it-IT"/>
        </w:rPr>
        <w:t>7.4 Tempi di consegna/esecuzione</w:t>
      </w:r>
      <w:bookmarkEnd w:id="32"/>
    </w:p>
    <w:p w14:paraId="14195113" w14:textId="77777777" w:rsidR="007D1A18" w:rsidRPr="00485DEF" w:rsidRDefault="00485DEF">
      <w:pPr>
        <w:pStyle w:val="P68B1DB1-Normal12"/>
        <w:spacing w:afterLines="120" w:after="288" w:line="240" w:lineRule="auto"/>
        <w:jc w:val="both"/>
        <w:rPr>
          <w:lang w:val="it-IT"/>
        </w:rPr>
      </w:pPr>
      <w:r w:rsidRPr="00485DEF">
        <w:rPr>
          <w:lang w:val="it-IT"/>
        </w:rPr>
        <w:t>Il presente accordo quadro richiede un obbligo imperativo di rispettare le scadenze contrattuali.</w:t>
      </w:r>
    </w:p>
    <w:p w14:paraId="0D1C12E5" w14:textId="2F64ADE5" w:rsidR="007D1A18" w:rsidRPr="00485DEF" w:rsidRDefault="00485DEF">
      <w:pPr>
        <w:pStyle w:val="P68B1DB1-Normal12"/>
        <w:spacing w:afterLines="120" w:after="288" w:line="240" w:lineRule="auto"/>
        <w:jc w:val="both"/>
        <w:rPr>
          <w:lang w:val="it-IT"/>
        </w:rPr>
      </w:pPr>
      <w:r w:rsidRPr="00485DEF">
        <w:rPr>
          <w:lang w:val="it-IT"/>
        </w:rPr>
        <w:t>I servizi saranno consegnati/eseguiti alle condizioni e nei tempi stabiliti in conformità con i requisiti del contratto.</w:t>
      </w:r>
    </w:p>
    <w:p w14:paraId="79BCFF75" w14:textId="090D818F" w:rsidR="007D1A18" w:rsidRPr="00485DEF" w:rsidRDefault="00485DEF">
      <w:pPr>
        <w:pStyle w:val="P68B1DB1-Normal12"/>
        <w:spacing w:afterLines="120" w:after="288" w:line="240" w:lineRule="auto"/>
        <w:jc w:val="both"/>
        <w:rPr>
          <w:lang w:val="it-IT"/>
        </w:rPr>
      </w:pPr>
      <w:r w:rsidRPr="00485DEF">
        <w:rPr>
          <w:lang w:val="it-IT"/>
        </w:rPr>
        <w:t>I tempi di esecuzione sono sistematicamente espressi in giorni di calendario e saranno conteggiati a partire dal giorno successivo alla notifica del modulo d'ordine.</w:t>
      </w:r>
    </w:p>
    <w:p w14:paraId="12D4971B" w14:textId="78D41D68" w:rsidR="007D1A18" w:rsidRPr="00485DEF" w:rsidRDefault="00485DEF">
      <w:pPr>
        <w:pStyle w:val="P68B1DB1-Titre220"/>
        <w:numPr>
          <w:ilvl w:val="0"/>
          <w:numId w:val="0"/>
        </w:numPr>
        <w:spacing w:before="0" w:afterLines="120" w:after="288"/>
        <w:ind w:right="-425"/>
        <w:jc w:val="both"/>
        <w:rPr>
          <w:sz w:val="20"/>
          <w:lang w:val="it-IT"/>
        </w:rPr>
      </w:pPr>
      <w:bookmarkStart w:id="33" w:name="_Toc213225185"/>
      <w:r w:rsidRPr="00485DEF">
        <w:rPr>
          <w:sz w:val="20"/>
          <w:u w:val="single"/>
          <w:lang w:val="it-IT"/>
        </w:rPr>
        <w:t xml:space="preserve">7.5 </w:t>
      </w:r>
      <w:r w:rsidRPr="00485DEF">
        <w:rPr>
          <w:u w:val="single"/>
          <w:lang w:val="it-IT"/>
        </w:rPr>
        <w:t>Operazioni</w:t>
      </w:r>
      <w:r w:rsidRPr="00485DEF">
        <w:rPr>
          <w:sz w:val="20"/>
          <w:u w:val="single"/>
          <w:lang w:val="it-IT"/>
        </w:rPr>
        <w:t xml:space="preserve"> di verifica</w:t>
      </w:r>
      <w:bookmarkEnd w:id="33"/>
      <w:r w:rsidRPr="00485DEF">
        <w:rPr>
          <w:sz w:val="20"/>
          <w:lang w:val="it-IT"/>
        </w:rPr>
        <w:t xml:space="preserve"> </w:t>
      </w:r>
    </w:p>
    <w:p w14:paraId="599AF33A" w14:textId="75088840" w:rsidR="007D1A18" w:rsidRPr="00485DEF" w:rsidRDefault="00485DEF">
      <w:pPr>
        <w:pStyle w:val="P68B1DB1-Normal12"/>
        <w:spacing w:afterLines="120" w:after="288" w:line="240" w:lineRule="auto"/>
        <w:jc w:val="both"/>
        <w:rPr>
          <w:lang w:val="it-IT"/>
        </w:rPr>
      </w:pPr>
      <w:r w:rsidRPr="00485DEF">
        <w:rPr>
          <w:lang w:val="it-IT"/>
        </w:rPr>
        <w:t>L'amministrazione si riserva il diritto di effettuare operazioni di verifica, il cui scopo è quello di evidenziare la corrispondenza tra i servizi forniti e le specifiche contrattuali. Tali controlli possono essere effettuati dall'amministrazione direttamente o tramite tecnici esterni, in qualsiasi momento e anche senza preavviso, nel modo ritenuto più opportuno.</w:t>
      </w:r>
    </w:p>
    <w:p w14:paraId="2871D775" w14:textId="4B4DB666" w:rsidR="007D1A18" w:rsidRPr="00D66ADB" w:rsidRDefault="00485DEF">
      <w:pPr>
        <w:pStyle w:val="P68B1DB1-Titre218"/>
        <w:numPr>
          <w:ilvl w:val="0"/>
          <w:numId w:val="0"/>
        </w:numPr>
        <w:spacing w:before="0" w:afterLines="120" w:after="288"/>
        <w:ind w:right="-425"/>
        <w:jc w:val="both"/>
        <w:rPr>
          <w:sz w:val="22"/>
          <w:szCs w:val="22"/>
          <w:lang w:val="it-IT"/>
        </w:rPr>
      </w:pPr>
      <w:bookmarkStart w:id="34" w:name="_Toc213225186"/>
      <w:r w:rsidRPr="00D66ADB">
        <w:rPr>
          <w:sz w:val="22"/>
          <w:szCs w:val="22"/>
          <w:lang w:val="it-IT"/>
        </w:rPr>
        <w:t>7.6 Ritardo nella consegna/esec</w:t>
      </w:r>
      <w:bookmarkEnd w:id="34"/>
    </w:p>
    <w:p w14:paraId="624FAFC4" w14:textId="6A6845AA" w:rsidR="007D1A18" w:rsidRPr="00485DEF" w:rsidRDefault="00485DEF">
      <w:pPr>
        <w:pStyle w:val="P68B1DB1-Normal12"/>
        <w:spacing w:afterLines="120" w:after="288" w:line="240" w:lineRule="auto"/>
        <w:jc w:val="both"/>
        <w:rPr>
          <w:lang w:val="it-IT"/>
        </w:rPr>
      </w:pPr>
      <w:r w:rsidRPr="00485DEF">
        <w:rPr>
          <w:lang w:val="it-IT"/>
        </w:rPr>
        <w:t>In caso di ritardo nella consegna o nell'esecuzione, il PAD può applicare delle penali.</w:t>
      </w:r>
    </w:p>
    <w:p w14:paraId="5485F938" w14:textId="3F975ACB" w:rsidR="007D1A18" w:rsidRPr="00D66ADB" w:rsidRDefault="00485DEF">
      <w:pPr>
        <w:pStyle w:val="P68B1DB1-Titre218"/>
        <w:numPr>
          <w:ilvl w:val="0"/>
          <w:numId w:val="0"/>
        </w:numPr>
        <w:spacing w:before="0" w:afterLines="120" w:after="288"/>
        <w:ind w:right="-425"/>
        <w:jc w:val="both"/>
        <w:rPr>
          <w:sz w:val="22"/>
          <w:szCs w:val="22"/>
          <w:lang w:val="it-IT"/>
        </w:rPr>
      </w:pPr>
      <w:bookmarkStart w:id="35" w:name="_Toc213225187"/>
      <w:r w:rsidRPr="00D66ADB">
        <w:rPr>
          <w:sz w:val="22"/>
          <w:szCs w:val="22"/>
          <w:lang w:val="it-IT"/>
        </w:rPr>
        <w:t>7.7 Necessità non menzionata nel BPU</w:t>
      </w:r>
      <w:bookmarkEnd w:id="35"/>
    </w:p>
    <w:p w14:paraId="2AAA3A9A" w14:textId="2A1243C4" w:rsidR="007D1A18" w:rsidRDefault="00485DEF">
      <w:pPr>
        <w:pStyle w:val="P68B1DB1-Normal12"/>
        <w:spacing w:afterLines="120" w:after="288" w:line="240" w:lineRule="auto"/>
        <w:jc w:val="both"/>
      </w:pPr>
      <w:r w:rsidRPr="00485DEF">
        <w:rPr>
          <w:lang w:val="it-IT"/>
        </w:rPr>
        <w:t xml:space="preserve">Per le prestazioni non elencate nel BPU, qualora si manifesti una nuova esigenza, il Titolare potrà proporre un preventivo che sarà accettato o meno dall'amministrazione. </w:t>
      </w:r>
      <w:r>
        <w:t>Il preventivo proposto dovrà contenere le seguenti informazioni:</w:t>
      </w:r>
    </w:p>
    <w:p w14:paraId="5F96E8A1" w14:textId="19A08D7A" w:rsidR="007D1A18" w:rsidRDefault="00485DEF">
      <w:pPr>
        <w:pStyle w:val="P68B1DB1-Paragraphedeliste13"/>
        <w:numPr>
          <w:ilvl w:val="0"/>
          <w:numId w:val="5"/>
        </w:numPr>
        <w:spacing w:afterLines="120" w:after="288" w:line="240" w:lineRule="auto"/>
        <w:jc w:val="both"/>
      </w:pPr>
      <w:r>
        <w:t>Il riferimento dell'accordo quadro.</w:t>
      </w:r>
    </w:p>
    <w:p w14:paraId="3B675BA7" w14:textId="4F3E3CDA" w:rsidR="007D1A18" w:rsidRDefault="00485DEF">
      <w:pPr>
        <w:pStyle w:val="P68B1DB1-Paragraphedeliste13"/>
        <w:numPr>
          <w:ilvl w:val="0"/>
          <w:numId w:val="5"/>
        </w:numPr>
        <w:spacing w:afterLines="120" w:after="288" w:line="240" w:lineRule="auto"/>
        <w:jc w:val="both"/>
      </w:pPr>
      <w:r>
        <w:t>La designazione della prestazione.</w:t>
      </w:r>
    </w:p>
    <w:p w14:paraId="0733F67B" w14:textId="03FF10BC" w:rsidR="007D1A18" w:rsidRDefault="00485DEF">
      <w:pPr>
        <w:pStyle w:val="P68B1DB1-Paragraphedeliste13"/>
        <w:numPr>
          <w:ilvl w:val="0"/>
          <w:numId w:val="5"/>
        </w:numPr>
        <w:spacing w:afterLines="120" w:after="288" w:line="240" w:lineRule="auto"/>
        <w:jc w:val="both"/>
      </w:pPr>
      <w:r>
        <w:t>La quantità ordinata.</w:t>
      </w:r>
    </w:p>
    <w:p w14:paraId="6F8373DE" w14:textId="10BAE3D8" w:rsidR="007D1A18" w:rsidRPr="00485DEF" w:rsidRDefault="00485DEF">
      <w:pPr>
        <w:pStyle w:val="P68B1DB1-Paragraphedeliste13"/>
        <w:numPr>
          <w:ilvl w:val="0"/>
          <w:numId w:val="5"/>
        </w:numPr>
        <w:spacing w:afterLines="120" w:after="288" w:line="240" w:lineRule="auto"/>
        <w:jc w:val="both"/>
        <w:rPr>
          <w:lang w:val="it-IT"/>
        </w:rPr>
      </w:pPr>
      <w:r w:rsidRPr="00485DEF">
        <w:rPr>
          <w:lang w:val="it-IT"/>
        </w:rPr>
        <w:t>Il prezzo unitario della prestazione.</w:t>
      </w:r>
    </w:p>
    <w:p w14:paraId="21010BC7" w14:textId="7B560EDF" w:rsidR="007D1A18" w:rsidRDefault="00485DEF">
      <w:pPr>
        <w:pStyle w:val="P68B1DB1-Paragraphedeliste13"/>
        <w:numPr>
          <w:ilvl w:val="0"/>
          <w:numId w:val="5"/>
        </w:numPr>
        <w:spacing w:afterLines="120" w:after="288" w:line="240" w:lineRule="auto"/>
        <w:jc w:val="both"/>
      </w:pPr>
      <w:r>
        <w:t>Il termine di esecuzione.</w:t>
      </w:r>
    </w:p>
    <w:p w14:paraId="402D9C26" w14:textId="3A6E490F" w:rsidR="007D1A18" w:rsidRPr="00485DEF" w:rsidRDefault="00485DEF">
      <w:pPr>
        <w:pStyle w:val="P68B1DB1-Paragraphedeliste13"/>
        <w:numPr>
          <w:ilvl w:val="0"/>
          <w:numId w:val="5"/>
        </w:numPr>
        <w:spacing w:afterLines="120" w:after="288" w:line="240" w:lineRule="auto"/>
        <w:jc w:val="both"/>
        <w:rPr>
          <w:lang w:val="it-IT"/>
        </w:rPr>
      </w:pPr>
      <w:r w:rsidRPr="00485DEF">
        <w:rPr>
          <w:lang w:val="it-IT"/>
        </w:rPr>
        <w:t>Il numero di ore e la tariffa oraria della prestazione.</w:t>
      </w:r>
    </w:p>
    <w:p w14:paraId="30CC22E4" w14:textId="171CC1A2" w:rsidR="007D1A18" w:rsidRPr="00485DEF" w:rsidRDefault="00485DEF">
      <w:pPr>
        <w:pStyle w:val="P68B1DB1-Paragraphedeliste13"/>
        <w:numPr>
          <w:ilvl w:val="0"/>
          <w:numId w:val="5"/>
        </w:numPr>
        <w:spacing w:afterLines="120" w:after="288" w:line="240" w:lineRule="auto"/>
        <w:jc w:val="both"/>
        <w:rPr>
          <w:lang w:val="it-IT"/>
        </w:rPr>
      </w:pPr>
      <w:r w:rsidRPr="00485DEF">
        <w:rPr>
          <w:lang w:val="it-IT"/>
        </w:rPr>
        <w:t>Il prezzo totale in euro IVA esclusa e IVA inclusa.</w:t>
      </w:r>
    </w:p>
    <w:p w14:paraId="5A034214" w14:textId="496BD4D8" w:rsidR="007D1A18" w:rsidRPr="00485DEF" w:rsidRDefault="00485DEF">
      <w:pPr>
        <w:pStyle w:val="P68B1DB1-Normal12"/>
        <w:spacing w:afterLines="120" w:after="288" w:line="240" w:lineRule="auto"/>
        <w:jc w:val="both"/>
        <w:rPr>
          <w:lang w:val="it-IT"/>
        </w:rPr>
      </w:pPr>
      <w:r w:rsidRPr="00485DEF">
        <w:rPr>
          <w:lang w:val="it-IT"/>
        </w:rPr>
        <w:t>Il preventivo accettato sarà oggetto di un ordine di acquisto secondo le modalità previste dall'articolo 7.1 del presente CCAP. L'importo cumulativo per questo tipo di ordine sarà limitato al 10% dell'importo totale del contratto.</w:t>
      </w:r>
    </w:p>
    <w:p w14:paraId="501464AF" w14:textId="00A77077" w:rsidR="007D1A18" w:rsidRPr="00D66ADB" w:rsidRDefault="00485DEF">
      <w:pPr>
        <w:pStyle w:val="P68B1DB1-Titre218"/>
        <w:numPr>
          <w:ilvl w:val="0"/>
          <w:numId w:val="0"/>
        </w:numPr>
        <w:spacing w:before="0" w:afterLines="120" w:after="288"/>
        <w:ind w:right="-425"/>
        <w:jc w:val="both"/>
        <w:rPr>
          <w:sz w:val="22"/>
          <w:szCs w:val="22"/>
          <w:lang w:val="it-IT"/>
        </w:rPr>
      </w:pPr>
      <w:bookmarkStart w:id="36" w:name="_Toc213225188"/>
      <w:r w:rsidRPr="00D66ADB">
        <w:rPr>
          <w:sz w:val="22"/>
          <w:szCs w:val="22"/>
          <w:lang w:val="it-IT"/>
        </w:rPr>
        <w:t>7.8 Clausola di Riesame</w:t>
      </w:r>
      <w:bookmarkEnd w:id="36"/>
    </w:p>
    <w:p w14:paraId="562B7AB6" w14:textId="39675F8C" w:rsidR="007D1A18" w:rsidRPr="00485DEF" w:rsidRDefault="00485DEF">
      <w:pPr>
        <w:pStyle w:val="P68B1DB1-Normal12"/>
        <w:spacing w:afterLines="120" w:after="288" w:line="240" w:lineRule="auto"/>
        <w:jc w:val="both"/>
        <w:rPr>
          <w:lang w:val="it-IT"/>
        </w:rPr>
      </w:pPr>
      <w:r w:rsidRPr="00485DEF">
        <w:rPr>
          <w:lang w:val="it-IT"/>
        </w:rPr>
        <w:t>Lo scopo della presente clausola di riesame è quello di tenere conto di eventuali fluttuazioni senza rischiare di sconvolgere l'economia generale del contratto.</w:t>
      </w:r>
    </w:p>
    <w:p w14:paraId="5D0F71A8" w14:textId="77777777" w:rsidR="007D1A18" w:rsidRPr="00485DEF" w:rsidRDefault="00485DEF">
      <w:pPr>
        <w:pStyle w:val="P68B1DB1-Normal12"/>
        <w:spacing w:afterLines="120" w:after="288" w:line="240" w:lineRule="auto"/>
        <w:jc w:val="both"/>
        <w:rPr>
          <w:lang w:val="it-IT"/>
        </w:rPr>
      </w:pPr>
      <w:r w:rsidRPr="00485DEF">
        <w:rPr>
          <w:lang w:val="it-IT"/>
        </w:rPr>
        <w:t>La modifica può essere resa necessaria da circostanze impreviste e non derivanti da atti delle parti.</w:t>
      </w:r>
    </w:p>
    <w:p w14:paraId="34881632" w14:textId="77777777" w:rsidR="007D1A18" w:rsidRPr="00485DEF" w:rsidRDefault="00485DEF">
      <w:pPr>
        <w:pStyle w:val="P68B1DB1-Normal12"/>
        <w:spacing w:afterLines="120" w:after="288" w:line="240" w:lineRule="auto"/>
        <w:jc w:val="both"/>
        <w:rPr>
          <w:lang w:val="it-IT"/>
        </w:rPr>
      </w:pPr>
      <w:r w:rsidRPr="00485DEF">
        <w:rPr>
          <w:lang w:val="it-IT"/>
        </w:rPr>
        <w:t xml:space="preserve">Il presente contratto può inoltre essere modificato, ai sensi dell'articolo R.2194-1 del Codice degli appalti pubblici, per prestazioni non previste e per i seguenti motivi: </w:t>
      </w:r>
    </w:p>
    <w:p w14:paraId="63C83FAC" w14:textId="22881551" w:rsidR="007D1A18" w:rsidRPr="00485DEF" w:rsidRDefault="00485DEF">
      <w:pPr>
        <w:pStyle w:val="P68B1DB1-Paragraphedeliste13"/>
        <w:numPr>
          <w:ilvl w:val="0"/>
          <w:numId w:val="5"/>
        </w:numPr>
        <w:spacing w:afterLines="120" w:after="288" w:line="240" w:lineRule="auto"/>
        <w:jc w:val="both"/>
        <w:rPr>
          <w:lang w:val="it-IT"/>
        </w:rPr>
      </w:pPr>
      <w:r w:rsidRPr="00485DEF">
        <w:rPr>
          <w:lang w:val="it-IT"/>
        </w:rPr>
        <w:lastRenderedPageBreak/>
        <w:t xml:space="preserve">Esigenze aggiuntive non inizialmente previste nei documenti contrattuali ma che si renderebbero necessarie anche in caso di deterioramento della situazione sanitaria o di sicurezza; </w:t>
      </w:r>
    </w:p>
    <w:p w14:paraId="143F9C94" w14:textId="39C64E28" w:rsidR="007D1A18" w:rsidRPr="00485DEF" w:rsidRDefault="00485DEF">
      <w:pPr>
        <w:pStyle w:val="P68B1DB1-Paragraphedeliste13"/>
        <w:numPr>
          <w:ilvl w:val="0"/>
          <w:numId w:val="5"/>
        </w:numPr>
        <w:spacing w:afterLines="120" w:after="288" w:line="240" w:lineRule="auto"/>
        <w:jc w:val="both"/>
        <w:rPr>
          <w:lang w:val="it-IT"/>
        </w:rPr>
      </w:pPr>
      <w:r w:rsidRPr="00485DEF">
        <w:rPr>
          <w:lang w:val="it-IT"/>
        </w:rPr>
        <w:t>modifica organizzativa dell'amministrazione che imporrebbe l'esecuzione di tutte o parte delle prestazioni con altri mezzi, senza che venga modificato l'equilibrio economico a favore del Titolare.</w:t>
      </w:r>
    </w:p>
    <w:p w14:paraId="67668D3D" w14:textId="17D39BC5" w:rsidR="007D1A18" w:rsidRPr="00485DEF" w:rsidRDefault="00485DEF">
      <w:pPr>
        <w:pStyle w:val="P68B1DB1-Normal12"/>
        <w:spacing w:afterLines="120" w:after="288" w:line="240" w:lineRule="auto"/>
        <w:jc w:val="both"/>
        <w:rPr>
          <w:lang w:val="it-IT"/>
        </w:rPr>
      </w:pPr>
      <w:r w:rsidRPr="00485DEF">
        <w:rPr>
          <w:lang w:val="it-IT"/>
        </w:rPr>
        <w:t xml:space="preserve">L'attuazione di tali modifiche avviene mediante clausola addizionale, conformemente alle disposizioni dell'articolo 25 del CCAG-FCS. </w:t>
      </w:r>
    </w:p>
    <w:p w14:paraId="64455532" w14:textId="76246B2F" w:rsidR="007D1A18" w:rsidRPr="00485DEF" w:rsidRDefault="00485DEF">
      <w:pPr>
        <w:pStyle w:val="P68B1DB1-Normal12"/>
        <w:spacing w:afterLines="120" w:after="288" w:line="240" w:lineRule="auto"/>
        <w:jc w:val="both"/>
        <w:rPr>
          <w:lang w:val="it-IT"/>
        </w:rPr>
      </w:pPr>
      <w:r w:rsidRPr="00485DEF">
        <w:rPr>
          <w:lang w:val="it-IT"/>
        </w:rPr>
        <w:t>Il Titolare si impegna a rispettare un termine che, come il prezzo, diventa contrattuale al momento dell'accettazione scritta di tale stima quantificata da parte dell'ente pubblico. Tali prestazioni modificative o aggiuntive danno luogo a buoni d'ordine.</w:t>
      </w:r>
    </w:p>
    <w:p w14:paraId="52E2388D" w14:textId="4A86A6A9" w:rsidR="007D1A18" w:rsidRPr="00485DEF" w:rsidRDefault="00485DEF">
      <w:pPr>
        <w:pStyle w:val="Titolo1"/>
        <w:spacing w:before="0" w:afterLines="120" w:after="288" w:line="240" w:lineRule="auto"/>
        <w:rPr>
          <w:lang w:val="it-IT"/>
        </w:rPr>
      </w:pPr>
      <w:bookmarkStart w:id="37" w:name="_Toc213225189"/>
      <w:r w:rsidRPr="00485DEF">
        <w:rPr>
          <w:lang w:val="it-IT"/>
        </w:rPr>
        <w:t>Articolo 8 – MODALITÀ DI DETERMINAZIONE DEI PREZZI</w:t>
      </w:r>
      <w:bookmarkEnd w:id="37"/>
    </w:p>
    <w:p w14:paraId="4BA06DD0" w14:textId="66E035E0" w:rsidR="007D1A18" w:rsidRPr="00485DEF" w:rsidRDefault="00485DEF">
      <w:pPr>
        <w:pStyle w:val="P68B1DB1-Titre214"/>
        <w:numPr>
          <w:ilvl w:val="0"/>
          <w:numId w:val="0"/>
        </w:numPr>
        <w:spacing w:before="0" w:afterLines="120" w:after="288"/>
        <w:ind w:right="-425"/>
        <w:jc w:val="both"/>
        <w:rPr>
          <w:lang w:val="it-IT"/>
        </w:rPr>
      </w:pPr>
      <w:bookmarkStart w:id="38" w:name="_Toc213225190"/>
      <w:r w:rsidRPr="00485DEF">
        <w:rPr>
          <w:lang w:val="it-IT"/>
        </w:rPr>
        <w:t>8.1 Prezzo</w:t>
      </w:r>
      <w:bookmarkEnd w:id="38"/>
    </w:p>
    <w:p w14:paraId="64A19050" w14:textId="0DAEEEAE" w:rsidR="007D1A18" w:rsidRPr="00485DEF" w:rsidRDefault="00485DEF">
      <w:pPr>
        <w:pStyle w:val="P68B1DB1-Normal12"/>
        <w:spacing w:afterLines="120" w:after="288" w:line="240" w:lineRule="auto"/>
        <w:jc w:val="both"/>
        <w:rPr>
          <w:lang w:val="it-IT"/>
        </w:rPr>
      </w:pPr>
      <w:r w:rsidRPr="00485DEF">
        <w:rPr>
          <w:lang w:val="it-IT"/>
        </w:rPr>
        <w:t xml:space="preserve">L'importo dell'accordo quadro è stabilito conformemente ai prezzi del Listino Prezzi Unitari (LPU) allegato all'atto di impegno del lotto considerato. </w:t>
      </w:r>
    </w:p>
    <w:p w14:paraId="252A3F68" w14:textId="77777777" w:rsidR="007D1A18" w:rsidRPr="00485DEF" w:rsidRDefault="00485DEF">
      <w:pPr>
        <w:pStyle w:val="P68B1DB1-Normal12"/>
        <w:spacing w:afterLines="120" w:after="288" w:line="240" w:lineRule="auto"/>
        <w:jc w:val="both"/>
        <w:rPr>
          <w:lang w:val="it-IT"/>
        </w:rPr>
      </w:pPr>
      <w:r w:rsidRPr="00485DEF">
        <w:rPr>
          <w:lang w:val="it-IT"/>
        </w:rPr>
        <w:t xml:space="preserve">I prezzi sono unitari e forfettari. Tutti i prezzi sono espressi in euro. La data di determinazione dei prezzi è la data di presentazione delle offerte. </w:t>
      </w:r>
    </w:p>
    <w:p w14:paraId="0378B4BE" w14:textId="529FFB0B" w:rsidR="007D1A18" w:rsidRPr="00485DEF" w:rsidRDefault="00485DEF">
      <w:pPr>
        <w:pStyle w:val="P68B1DB1-Normal12"/>
        <w:spacing w:afterLines="120" w:after="288" w:line="240" w:lineRule="auto"/>
        <w:jc w:val="both"/>
        <w:rPr>
          <w:lang w:val="it-IT"/>
        </w:rPr>
      </w:pPr>
      <w:r w:rsidRPr="00485DEF">
        <w:rPr>
          <w:lang w:val="it-IT"/>
        </w:rPr>
        <w:t>Essi sono unitari/forfettari e definitivi per il primo periodo del contratto.</w:t>
      </w:r>
    </w:p>
    <w:p w14:paraId="38ED543A" w14:textId="14D539A1" w:rsidR="007D1A18" w:rsidRPr="00485DEF" w:rsidRDefault="00485DEF">
      <w:pPr>
        <w:pStyle w:val="P68B1DB1-Normal12"/>
        <w:spacing w:afterLines="120" w:after="288" w:line="240" w:lineRule="auto"/>
        <w:jc w:val="both"/>
        <w:rPr>
          <w:lang w:val="it-IT"/>
        </w:rPr>
      </w:pPr>
      <w:r w:rsidRPr="00485DEF">
        <w:rPr>
          <w:lang w:val="it-IT"/>
        </w:rPr>
        <w:t>I prezzi si intendono comprensivi di tutti i costi relativi al confezionamento, all'imballaggio e al trasporto fino al luogo di consegna. La consegna, l'installazione e la messa in servizio delle apparecchiature (se necessario o proposto e accettato) nonché qualsiasi vincolo legato all'esecuzione della prestazione si intendono per una realizzazione conforme alle prescrizioni contenute nei documenti contrattuali e alla normativa vigente.</w:t>
      </w:r>
    </w:p>
    <w:p w14:paraId="429C6AFE" w14:textId="12597B1D" w:rsidR="007D1A18" w:rsidRPr="00485DEF" w:rsidRDefault="00485DEF">
      <w:pPr>
        <w:pStyle w:val="P68B1DB1-Normal12"/>
        <w:spacing w:afterLines="120" w:after="288" w:line="240" w:lineRule="auto"/>
        <w:jc w:val="both"/>
        <w:rPr>
          <w:highlight w:val="yellow"/>
          <w:lang w:val="it-IT"/>
        </w:rPr>
      </w:pPr>
      <w:r w:rsidRPr="00485DEF">
        <w:rPr>
          <w:lang w:val="it-IT"/>
        </w:rPr>
        <w:t>I prezzi tengono conto dei vincoli stabiliti dai documenti contrattuali; il Titolare si considera inoltre informato di tutti gli altri vincoli e limitazioni connessi in particolare all'ubicazione degli edifici, alla configurazione dei locali nonché alle superfici.</w:t>
      </w:r>
    </w:p>
    <w:p w14:paraId="693ABC3F" w14:textId="2D3DE7DD" w:rsidR="007D1A18" w:rsidRPr="00485DEF" w:rsidRDefault="00485DEF">
      <w:pPr>
        <w:pStyle w:val="P68B1DB1-Normal12"/>
        <w:spacing w:afterLines="120" w:after="288" w:line="240" w:lineRule="auto"/>
        <w:jc w:val="both"/>
        <w:rPr>
          <w:lang w:val="it-IT"/>
        </w:rPr>
      </w:pPr>
      <w:r w:rsidRPr="00485DEF">
        <w:rPr>
          <w:lang w:val="it-IT"/>
        </w:rPr>
        <w:t>Una volta terminato il mese, il Titolare dovrà fornire una tabella riepilogativa per sito delle ore mensili effettuate dal proprio personale (e che deve corrispondere alle ore, prestazioni ordinate), tale tabella dovrà essere convalidata dagli enti prima di poter procedere alla fatturazione.</w:t>
      </w:r>
    </w:p>
    <w:p w14:paraId="60CF334C" w14:textId="6DDE607A" w:rsidR="007D1A18" w:rsidRPr="00485DEF" w:rsidRDefault="00485DEF">
      <w:pPr>
        <w:pStyle w:val="P68B1DB1-Normal12"/>
        <w:spacing w:afterLines="120" w:after="288" w:line="240" w:lineRule="auto"/>
        <w:jc w:val="both"/>
        <w:rPr>
          <w:lang w:val="it-IT"/>
        </w:rPr>
      </w:pPr>
      <w:r w:rsidRPr="00485DEF">
        <w:rPr>
          <w:lang w:val="it-IT"/>
        </w:rPr>
        <w:t xml:space="preserve">Le aliquote legali dell'IVA e le eventuali tasse parafiscali sono indicate separatamente nel BPU. </w:t>
      </w:r>
    </w:p>
    <w:p w14:paraId="5EEA7523" w14:textId="16ACB288" w:rsidR="007D1A18" w:rsidRPr="00485DEF" w:rsidRDefault="00485DEF">
      <w:pPr>
        <w:pStyle w:val="P68B1DB1-Normal12"/>
        <w:spacing w:afterLines="120" w:after="288" w:line="240" w:lineRule="auto"/>
        <w:jc w:val="both"/>
        <w:rPr>
          <w:lang w:val="it-IT"/>
        </w:rPr>
      </w:pPr>
      <w:r w:rsidRPr="00485DEF">
        <w:rPr>
          <w:lang w:val="it-IT"/>
        </w:rPr>
        <w:t>In caso di modifica del regime fiscale durante il periodo di esecuzione del contratto, le nuove disposizioni normative interverranno non appena entreranno ufficialmente in vigore.</w:t>
      </w:r>
    </w:p>
    <w:p w14:paraId="2B400D60" w14:textId="7BF87078" w:rsidR="007D1A18" w:rsidRPr="00485DEF" w:rsidRDefault="00485DEF" w:rsidP="00345B86">
      <w:pPr>
        <w:pStyle w:val="P68B1DB1-Normal12"/>
        <w:spacing w:afterLines="120" w:after="288" w:line="240" w:lineRule="auto"/>
        <w:jc w:val="both"/>
        <w:rPr>
          <w:lang w:val="it-IT"/>
        </w:rPr>
      </w:pPr>
      <w:r w:rsidRPr="00485DEF">
        <w:rPr>
          <w:lang w:val="it-IT"/>
        </w:rPr>
        <w:t>Il Titolare indicherà nel BPU tutti i prezzi di tutte le prestazioni richieste.</w:t>
      </w:r>
    </w:p>
    <w:p w14:paraId="28C91384" w14:textId="3979CF12" w:rsidR="007D1A18" w:rsidRPr="00485DEF" w:rsidRDefault="00485DEF">
      <w:pPr>
        <w:pStyle w:val="P68B1DB1-Titre214"/>
        <w:numPr>
          <w:ilvl w:val="0"/>
          <w:numId w:val="0"/>
        </w:numPr>
        <w:spacing w:before="0" w:afterLines="120" w:after="288"/>
        <w:ind w:right="-425"/>
        <w:jc w:val="both"/>
        <w:rPr>
          <w:lang w:val="it-IT"/>
        </w:rPr>
      </w:pPr>
      <w:bookmarkStart w:id="39" w:name="_Toc213225191"/>
      <w:r w:rsidRPr="00485DEF">
        <w:rPr>
          <w:lang w:val="it-IT"/>
        </w:rPr>
        <w:t>8.2 Revisione dei prezzi</w:t>
      </w:r>
      <w:bookmarkEnd w:id="39"/>
    </w:p>
    <w:p w14:paraId="7C9043A0" w14:textId="75A66AF0" w:rsidR="007D1A18" w:rsidRPr="00485DEF" w:rsidRDefault="00485DEF">
      <w:pPr>
        <w:pStyle w:val="P68B1DB1-Normal12"/>
        <w:spacing w:afterLines="120" w:after="288" w:line="240" w:lineRule="auto"/>
        <w:jc w:val="both"/>
        <w:rPr>
          <w:lang w:val="it-IT"/>
        </w:rPr>
      </w:pPr>
      <w:r w:rsidRPr="00485DEF">
        <w:rPr>
          <w:lang w:val="it-IT"/>
        </w:rPr>
        <w:t>I prezzi sono in linea di principio fissi per la durata del contratto.</w:t>
      </w:r>
    </w:p>
    <w:p w14:paraId="49071FD8" w14:textId="42B4FAE6" w:rsidR="007D1A18" w:rsidRPr="00485DEF" w:rsidRDefault="00485DEF">
      <w:pPr>
        <w:pStyle w:val="P68B1DB1-Normal12"/>
        <w:spacing w:afterLines="120" w:after="288" w:line="240" w:lineRule="auto"/>
        <w:jc w:val="both"/>
        <w:rPr>
          <w:lang w:val="it-IT"/>
        </w:rPr>
      </w:pPr>
      <w:r w:rsidRPr="00485DEF">
        <w:rPr>
          <w:lang w:val="it-IT"/>
        </w:rPr>
        <w:t>A partire dal secondo periodo del contratto, prima del 30 giugno, il titolare può richiedere tramite PEC che i prezzi siano rivisti in base all'indice dei prezzi al consumo per le famiglie di lavoratori e dipendenti (FOI) pubblicato dall'ISTAT. L'aumento non può in nessun caso superare tale tasso.</w:t>
      </w:r>
    </w:p>
    <w:p w14:paraId="35A459CF" w14:textId="77777777" w:rsidR="007D1A18" w:rsidRPr="00485DEF" w:rsidRDefault="00485DEF">
      <w:pPr>
        <w:pStyle w:val="P68B1DB1-Normal12"/>
        <w:spacing w:afterLines="120" w:after="288" w:line="240" w:lineRule="auto"/>
        <w:jc w:val="both"/>
        <w:rPr>
          <w:lang w:val="it-IT"/>
        </w:rPr>
      </w:pPr>
      <w:r w:rsidRPr="00485DEF">
        <w:rPr>
          <w:lang w:val="it-IT"/>
        </w:rPr>
        <w:lastRenderedPageBreak/>
        <w:t>Il titolare si impegna a fornire tutti gli elementi e i documenti richiesti dal gruppo di controllo.</w:t>
      </w:r>
    </w:p>
    <w:p w14:paraId="5008DE5A" w14:textId="77777777" w:rsidR="007D1A18" w:rsidRPr="00485DEF" w:rsidRDefault="00485DEF">
      <w:pPr>
        <w:pStyle w:val="P68B1DB1-Normal12"/>
        <w:spacing w:afterLines="120" w:after="288" w:line="240" w:lineRule="auto"/>
        <w:jc w:val="both"/>
        <w:rPr>
          <w:lang w:val="it-IT"/>
        </w:rPr>
      </w:pPr>
      <w:r w:rsidRPr="00485DEF">
        <w:rPr>
          <w:lang w:val="it-IT"/>
        </w:rPr>
        <w:t>Questa eventuale revisione terrà conto degli oneri del titolare e di quelli delle entità.</w:t>
      </w:r>
    </w:p>
    <w:p w14:paraId="6DEFC0A5" w14:textId="7F6E92F6" w:rsidR="007D1A18" w:rsidRPr="00485DEF" w:rsidRDefault="00485DEF">
      <w:pPr>
        <w:pStyle w:val="P68B1DB1-Normal12"/>
        <w:spacing w:afterLines="120" w:after="288" w:line="240" w:lineRule="auto"/>
        <w:jc w:val="both"/>
        <w:rPr>
          <w:lang w:val="it-IT"/>
        </w:rPr>
      </w:pPr>
      <w:r w:rsidRPr="00485DEF">
        <w:rPr>
          <w:lang w:val="it-IT"/>
        </w:rPr>
        <w:t>I prezzi rivisti saranno introdotti nel contratto mediante notifica di un ordine di servizio.</w:t>
      </w:r>
    </w:p>
    <w:p w14:paraId="679726ED" w14:textId="3F6CCD7C" w:rsidR="007D1A18" w:rsidRPr="00485DEF" w:rsidRDefault="00485DEF">
      <w:pPr>
        <w:pStyle w:val="P68B1DB1-Titre214"/>
        <w:numPr>
          <w:ilvl w:val="0"/>
          <w:numId w:val="0"/>
        </w:numPr>
        <w:spacing w:before="0" w:afterLines="120" w:after="288"/>
        <w:ind w:right="-425"/>
        <w:jc w:val="both"/>
        <w:rPr>
          <w:lang w:val="it-IT"/>
        </w:rPr>
      </w:pPr>
      <w:bookmarkStart w:id="40" w:name="_Toc213225192"/>
      <w:r w:rsidRPr="00485DEF">
        <w:rPr>
          <w:lang w:val="it-IT"/>
        </w:rPr>
        <w:t>8.3 Riduzione del prezzo</w:t>
      </w:r>
      <w:bookmarkEnd w:id="40"/>
    </w:p>
    <w:p w14:paraId="7E82BB4E" w14:textId="77777777" w:rsidR="007D1A18" w:rsidRPr="00485DEF" w:rsidRDefault="00485DEF">
      <w:pPr>
        <w:pStyle w:val="P68B1DB1-Normal12"/>
        <w:spacing w:afterLines="120" w:after="288" w:line="240" w:lineRule="auto"/>
        <w:jc w:val="both"/>
        <w:rPr>
          <w:lang w:val="it-IT"/>
        </w:rPr>
      </w:pPr>
      <w:r w:rsidRPr="00485DEF">
        <w:rPr>
          <w:lang w:val="it-IT"/>
        </w:rPr>
        <w:t>Qualora l'amministrazione aggiudicatrice ritenga che le prestazioni, pur non essendo pienamente conformi alle disposizioni del contratto, possano comunque essere ricevute così come sono, ne pronuncia la ricezione con una riduzione del prezzo proporzionale all'importanza delle imperfezioni riscontrate.</w:t>
      </w:r>
    </w:p>
    <w:p w14:paraId="712CA96C" w14:textId="77777777" w:rsidR="007D1A18" w:rsidRPr="00485DEF" w:rsidRDefault="00485DEF">
      <w:pPr>
        <w:pStyle w:val="P68B1DB1-Normal12"/>
        <w:spacing w:afterLines="120" w:after="288" w:line="240" w:lineRule="auto"/>
        <w:jc w:val="both"/>
        <w:rPr>
          <w:lang w:val="it-IT"/>
        </w:rPr>
      </w:pPr>
      <w:r w:rsidRPr="00485DEF">
        <w:rPr>
          <w:lang w:val="it-IT"/>
        </w:rPr>
        <w:t>Tale decisione deve essere motivata.</w:t>
      </w:r>
    </w:p>
    <w:p w14:paraId="6E88599C" w14:textId="0C160C8F" w:rsidR="007D1A18" w:rsidRPr="00485DEF" w:rsidRDefault="00485DEF">
      <w:pPr>
        <w:pStyle w:val="P68B1DB1-Normal12"/>
        <w:spacing w:afterLines="120" w:after="288" w:line="240" w:lineRule="auto"/>
        <w:jc w:val="both"/>
        <w:rPr>
          <w:lang w:val="it-IT"/>
        </w:rPr>
      </w:pPr>
      <w:r w:rsidRPr="00485DEF">
        <w:rPr>
          <w:lang w:val="it-IT"/>
        </w:rPr>
        <w:t>Essa può essere notificata al Titolare solo dopo che quest'ultimo abbia presentato le proprie osservazioni. Se il Titolare non presenta osservazioni entro 15 giorni dalla decisione di accettazione con riduzione, si considera che l'abbia accettata.</w:t>
      </w:r>
    </w:p>
    <w:p w14:paraId="17392FF8" w14:textId="04FFAD13" w:rsidR="007D1A18" w:rsidRPr="00485DEF" w:rsidRDefault="00485DEF" w:rsidP="00345B86">
      <w:pPr>
        <w:pStyle w:val="P68B1DB1-Normal12"/>
        <w:spacing w:afterLines="120" w:after="288" w:line="240" w:lineRule="auto"/>
        <w:jc w:val="both"/>
        <w:rPr>
          <w:lang w:val="it-IT"/>
        </w:rPr>
      </w:pPr>
      <w:r w:rsidRPr="00485DEF">
        <w:rPr>
          <w:lang w:val="it-IT"/>
        </w:rPr>
        <w:t>Se il Titolare formula osservazioni entro tale termine, la stazione appaltante dispone quindi di 15 giorni per notificare una nuova decisione. In mancanza di tale notifica, si ritiene che l'amministrazione aggiudicatrice abbia accettato le osservazioni del Titolare.</w:t>
      </w:r>
    </w:p>
    <w:p w14:paraId="6A9935AA" w14:textId="62082AC7" w:rsidR="007D1A18" w:rsidRPr="00485DEF" w:rsidRDefault="00485DEF">
      <w:pPr>
        <w:pStyle w:val="Titolo1"/>
        <w:spacing w:before="0" w:afterLines="120" w:after="288" w:line="240" w:lineRule="auto"/>
        <w:rPr>
          <w:lang w:val="it-IT"/>
        </w:rPr>
      </w:pPr>
      <w:bookmarkStart w:id="41" w:name="_Toc213225193"/>
      <w:r w:rsidRPr="00485DEF">
        <w:rPr>
          <w:lang w:val="it-IT"/>
        </w:rPr>
        <w:t>Articolo 10 - ANTICIPI E ACCONTI</w:t>
      </w:r>
      <w:bookmarkEnd w:id="41"/>
    </w:p>
    <w:p w14:paraId="12ACA66F" w14:textId="77777777" w:rsidR="007D1A18" w:rsidRPr="00485DEF" w:rsidRDefault="00485DEF">
      <w:pPr>
        <w:pStyle w:val="P68B1DB1-Normal21"/>
        <w:spacing w:afterLines="120" w:after="288" w:line="240" w:lineRule="auto"/>
        <w:jc w:val="both"/>
        <w:rPr>
          <w:lang w:val="it-IT"/>
        </w:rPr>
      </w:pPr>
      <w:r w:rsidRPr="00485DEF">
        <w:rPr>
          <w:lang w:val="it-IT"/>
        </w:rPr>
        <w:t>Non applicabile</w:t>
      </w:r>
    </w:p>
    <w:p w14:paraId="2CC5780D" w14:textId="77777777" w:rsidR="007D1A18" w:rsidRPr="00485DEF" w:rsidRDefault="007D1A18">
      <w:pPr>
        <w:spacing w:afterLines="120" w:after="288" w:line="240" w:lineRule="auto"/>
        <w:jc w:val="both"/>
        <w:rPr>
          <w:rFonts w:ascii="Marianne" w:eastAsia="Times New Roman" w:hAnsi="Marianne" w:cs="Times New Roman"/>
          <w:sz w:val="20"/>
          <w:lang w:val="it-IT"/>
        </w:rPr>
      </w:pPr>
    </w:p>
    <w:p w14:paraId="0479A47A" w14:textId="5490A490" w:rsidR="007D1A18" w:rsidRPr="00485DEF" w:rsidRDefault="00485DEF">
      <w:pPr>
        <w:pStyle w:val="Titolo1"/>
        <w:spacing w:before="0" w:afterLines="120" w:after="288" w:line="240" w:lineRule="auto"/>
        <w:rPr>
          <w:lang w:val="it-IT"/>
        </w:rPr>
      </w:pPr>
      <w:bookmarkStart w:id="42" w:name="_Toc213225194"/>
      <w:r w:rsidRPr="00485DEF">
        <w:rPr>
          <w:lang w:val="it-IT"/>
        </w:rPr>
        <w:t>Articolo 11 - MODALITÀ DI SALDO DEI CONTI</w:t>
      </w:r>
      <w:bookmarkEnd w:id="42"/>
    </w:p>
    <w:p w14:paraId="12ED6E2A" w14:textId="68D75803" w:rsidR="007D1A18" w:rsidRPr="00485DEF" w:rsidRDefault="00485DEF">
      <w:pPr>
        <w:pStyle w:val="P68B1DB1-Titre214"/>
        <w:numPr>
          <w:ilvl w:val="0"/>
          <w:numId w:val="0"/>
        </w:numPr>
        <w:spacing w:before="0" w:afterLines="120" w:after="288"/>
        <w:ind w:right="-425"/>
        <w:jc w:val="both"/>
        <w:rPr>
          <w:lang w:val="it-IT"/>
        </w:rPr>
      </w:pPr>
      <w:bookmarkStart w:id="43" w:name="_Toc213225195"/>
      <w:r w:rsidRPr="00485DEF">
        <w:rPr>
          <w:lang w:val="it-IT"/>
        </w:rPr>
        <w:t>11.1 Fatturazione</w:t>
      </w:r>
      <w:bookmarkEnd w:id="43"/>
    </w:p>
    <w:p w14:paraId="3EB13AD9" w14:textId="3499B266" w:rsidR="007D1A18" w:rsidRPr="00485DEF" w:rsidRDefault="00485DEF">
      <w:pPr>
        <w:pStyle w:val="P68B1DB1-Normal12"/>
        <w:spacing w:afterLines="120" w:after="288" w:line="240" w:lineRule="auto"/>
        <w:jc w:val="both"/>
        <w:rPr>
          <w:lang w:val="it-IT"/>
        </w:rPr>
      </w:pPr>
      <w:r w:rsidRPr="00485DEF">
        <w:rPr>
          <w:lang w:val="it-IT"/>
        </w:rPr>
        <w:t xml:space="preserve">Le fatture sono emesse dal Titolare sulla base dei prezzi indicati nel BPU. Il pagamento viene effettuato dopo la certificazione del servizio effettuata da ciascuna delle entità. </w:t>
      </w:r>
    </w:p>
    <w:p w14:paraId="302B686E" w14:textId="1F491755" w:rsidR="007D1A18" w:rsidRPr="00485DEF" w:rsidRDefault="00485DEF">
      <w:pPr>
        <w:pStyle w:val="P68B1DB1-Normal12"/>
        <w:spacing w:afterLines="120" w:after="288" w:line="240" w:lineRule="auto"/>
        <w:jc w:val="both"/>
        <w:rPr>
          <w:lang w:val="it-IT"/>
        </w:rPr>
      </w:pPr>
      <w:r w:rsidRPr="00485DEF">
        <w:rPr>
          <w:lang w:val="it-IT"/>
        </w:rPr>
        <w:t>Il pagamento viene effettuato tramite bonifico bancario sul conto del Titolare.</w:t>
      </w:r>
    </w:p>
    <w:p w14:paraId="3A0658A8" w14:textId="77777777" w:rsidR="007D1A18" w:rsidRPr="00485DEF" w:rsidRDefault="00485DEF">
      <w:pPr>
        <w:pStyle w:val="P68B1DB1-Normal12"/>
        <w:spacing w:afterLines="120" w:after="288" w:line="240" w:lineRule="auto"/>
        <w:jc w:val="both"/>
        <w:rPr>
          <w:lang w:val="it-IT"/>
        </w:rPr>
      </w:pPr>
      <w:r w:rsidRPr="00485DEF">
        <w:rPr>
          <w:lang w:val="it-IT"/>
        </w:rPr>
        <w:t xml:space="preserve">Le fatture devono menzionare i seguenti elementi: </w:t>
      </w:r>
    </w:p>
    <w:p w14:paraId="2083F488" w14:textId="1B1E76C6" w:rsidR="007D1A18" w:rsidRPr="00485DEF" w:rsidRDefault="00485DEF">
      <w:pPr>
        <w:pStyle w:val="P68B1DB1-Paragraphedeliste13"/>
        <w:numPr>
          <w:ilvl w:val="0"/>
          <w:numId w:val="5"/>
        </w:numPr>
        <w:spacing w:afterLines="120" w:after="288" w:line="240" w:lineRule="auto"/>
        <w:jc w:val="both"/>
        <w:rPr>
          <w:lang w:val="it-IT"/>
        </w:rPr>
      </w:pPr>
      <w:r w:rsidRPr="00485DEF">
        <w:rPr>
          <w:lang w:val="it-IT"/>
        </w:rPr>
        <w:t>Nome e indirizzo del Titolare;</w:t>
      </w:r>
    </w:p>
    <w:p w14:paraId="0148D489" w14:textId="41BF1CE3" w:rsidR="007D1A18" w:rsidRPr="00485DEF" w:rsidRDefault="00485DEF">
      <w:pPr>
        <w:pStyle w:val="P68B1DB1-Paragraphedeliste13"/>
        <w:numPr>
          <w:ilvl w:val="0"/>
          <w:numId w:val="5"/>
        </w:numPr>
        <w:spacing w:afterLines="120" w:after="288" w:line="240" w:lineRule="auto"/>
        <w:jc w:val="both"/>
        <w:rPr>
          <w:lang w:val="it-IT"/>
        </w:rPr>
      </w:pPr>
      <w:r w:rsidRPr="00485DEF">
        <w:rPr>
          <w:lang w:val="it-IT"/>
        </w:rPr>
        <w:t>il numero e l'oggetto dell'appalto;</w:t>
      </w:r>
    </w:p>
    <w:p w14:paraId="620E380D" w14:textId="090038B4" w:rsidR="007D1A18" w:rsidRPr="00485DEF" w:rsidRDefault="00485DEF">
      <w:pPr>
        <w:pStyle w:val="P68B1DB1-Paragraphedeliste13"/>
        <w:numPr>
          <w:ilvl w:val="0"/>
          <w:numId w:val="5"/>
        </w:numPr>
        <w:spacing w:afterLines="120" w:after="288" w:line="240" w:lineRule="auto"/>
        <w:jc w:val="both"/>
        <w:rPr>
          <w:lang w:val="it-IT"/>
        </w:rPr>
      </w:pPr>
      <w:r w:rsidRPr="00485DEF">
        <w:rPr>
          <w:lang w:val="it-IT"/>
        </w:rPr>
        <w:t>il numero dell'ordine di acquisto;</w:t>
      </w:r>
    </w:p>
    <w:p w14:paraId="568931F9" w14:textId="7ABF3AC8" w:rsidR="007D1A18" w:rsidRPr="00485DEF" w:rsidRDefault="00485DEF">
      <w:pPr>
        <w:pStyle w:val="P68B1DB1-Paragraphedeliste13"/>
        <w:numPr>
          <w:ilvl w:val="0"/>
          <w:numId w:val="5"/>
        </w:numPr>
        <w:spacing w:afterLines="120" w:after="288" w:line="240" w:lineRule="auto"/>
        <w:jc w:val="both"/>
        <w:rPr>
          <w:lang w:val="it-IT"/>
        </w:rPr>
      </w:pPr>
      <w:r w:rsidRPr="00485DEF">
        <w:rPr>
          <w:lang w:val="it-IT"/>
        </w:rPr>
        <w:t>il numero di Siret, il CF (codice fiscale) trasmesso al Titolare nella notifica dell'appalto;</w:t>
      </w:r>
    </w:p>
    <w:p w14:paraId="684F0E4C" w14:textId="5884F62F" w:rsidR="007D1A18" w:rsidRDefault="00485DEF">
      <w:pPr>
        <w:pStyle w:val="P68B1DB1-Paragraphedeliste13"/>
        <w:numPr>
          <w:ilvl w:val="0"/>
          <w:numId w:val="5"/>
        </w:numPr>
        <w:spacing w:afterLines="120" w:after="288" w:line="240" w:lineRule="auto"/>
        <w:jc w:val="both"/>
      </w:pPr>
      <w:r>
        <w:t>la denominazione della prestazione;</w:t>
      </w:r>
    </w:p>
    <w:p w14:paraId="3BE46894" w14:textId="1B67041C" w:rsidR="007D1A18" w:rsidRDefault="00485DEF">
      <w:pPr>
        <w:pStyle w:val="P68B1DB1-Paragraphedeliste13"/>
        <w:numPr>
          <w:ilvl w:val="0"/>
          <w:numId w:val="5"/>
        </w:numPr>
        <w:spacing w:afterLines="120" w:after="288" w:line="240" w:lineRule="auto"/>
        <w:jc w:val="both"/>
      </w:pPr>
      <w:r>
        <w:t>Il luogo della prestazione;</w:t>
      </w:r>
    </w:p>
    <w:p w14:paraId="448CCFFB" w14:textId="036FE0B3" w:rsidR="007D1A18" w:rsidRDefault="00485DEF">
      <w:pPr>
        <w:pStyle w:val="P68B1DB1-Paragraphedeliste13"/>
        <w:numPr>
          <w:ilvl w:val="0"/>
          <w:numId w:val="5"/>
        </w:numPr>
        <w:spacing w:afterLines="120" w:after="288" w:line="240" w:lineRule="auto"/>
        <w:jc w:val="both"/>
      </w:pPr>
      <w:r>
        <w:t>La descrizione delle prestazioni;</w:t>
      </w:r>
    </w:p>
    <w:p w14:paraId="69139E55" w14:textId="42B067DD" w:rsidR="007D1A18" w:rsidRDefault="00485DEF">
      <w:pPr>
        <w:pStyle w:val="P68B1DB1-Paragraphedeliste13"/>
        <w:numPr>
          <w:ilvl w:val="0"/>
          <w:numId w:val="5"/>
        </w:numPr>
        <w:spacing w:afterLines="120" w:after="288" w:line="240" w:lineRule="auto"/>
        <w:jc w:val="both"/>
      </w:pPr>
      <w:r>
        <w:t>L'importo totale IVA esclusa;</w:t>
      </w:r>
    </w:p>
    <w:p w14:paraId="30AE0E07" w14:textId="7C872508" w:rsidR="007D1A18" w:rsidRPr="00485DEF" w:rsidRDefault="00485DEF">
      <w:pPr>
        <w:pStyle w:val="P68B1DB1-Paragraphedeliste13"/>
        <w:numPr>
          <w:ilvl w:val="0"/>
          <w:numId w:val="5"/>
        </w:numPr>
        <w:spacing w:afterLines="120" w:after="288" w:line="240" w:lineRule="auto"/>
        <w:jc w:val="both"/>
        <w:rPr>
          <w:lang w:val="it-IT"/>
        </w:rPr>
      </w:pPr>
      <w:r w:rsidRPr="00485DEF">
        <w:rPr>
          <w:lang w:val="it-IT"/>
        </w:rPr>
        <w:t>L'aliquota e l'importo dell'IVA secondo il regime applicabile a ciascuna entità;</w:t>
      </w:r>
    </w:p>
    <w:p w14:paraId="205CF2A5" w14:textId="077AB344" w:rsidR="007D1A18" w:rsidRPr="00485DEF" w:rsidRDefault="00485DEF">
      <w:pPr>
        <w:pStyle w:val="P68B1DB1-Paragraphedeliste13"/>
        <w:numPr>
          <w:ilvl w:val="0"/>
          <w:numId w:val="5"/>
        </w:numPr>
        <w:spacing w:afterLines="120" w:after="288" w:line="240" w:lineRule="auto"/>
        <w:jc w:val="both"/>
        <w:rPr>
          <w:lang w:val="it-IT"/>
        </w:rPr>
      </w:pPr>
      <w:r w:rsidRPr="00485DEF">
        <w:rPr>
          <w:lang w:val="it-IT"/>
        </w:rPr>
        <w:t>L'importo IVA esclusa e IVA inclusa secondo il regime applicabile a ciascuna entità.</w:t>
      </w:r>
    </w:p>
    <w:p w14:paraId="71666C4A" w14:textId="153EF4FC" w:rsidR="007D1A18" w:rsidRPr="00485DEF" w:rsidRDefault="00485DEF">
      <w:pPr>
        <w:pStyle w:val="P68B1DB1-Normal12"/>
        <w:spacing w:afterLines="120" w:after="288" w:line="240" w:lineRule="auto"/>
        <w:jc w:val="both"/>
        <w:rPr>
          <w:lang w:val="it-IT"/>
        </w:rPr>
      </w:pPr>
      <w:r w:rsidRPr="00485DEF">
        <w:rPr>
          <w:lang w:val="it-IT"/>
        </w:rPr>
        <w:lastRenderedPageBreak/>
        <w:t>Le fatture devono essere conformi alla normativa italiana ed emesse in formato elettronico e inviate alle autorità italiane competenti. Una fattura di cortesia identica alla fattura elettronica sarà inviata in formato PDF via e-mail il giorno della sua emissione al responsabile di ciascuna entità. Gli indirizzi e-mail di tali responsabili saranno trasmessi al Titolare all'inizio del contratto.</w:t>
      </w:r>
    </w:p>
    <w:p w14:paraId="6909E83B" w14:textId="5F6178B9" w:rsidR="007D1A18" w:rsidRPr="00485DEF" w:rsidRDefault="00485DEF">
      <w:pPr>
        <w:pStyle w:val="P68B1DB1-Titre214"/>
        <w:numPr>
          <w:ilvl w:val="0"/>
          <w:numId w:val="0"/>
        </w:numPr>
        <w:spacing w:before="0" w:afterLines="120" w:after="288"/>
        <w:ind w:right="-425"/>
        <w:jc w:val="both"/>
        <w:rPr>
          <w:lang w:val="it-IT"/>
        </w:rPr>
      </w:pPr>
      <w:bookmarkStart w:id="44" w:name="_Toc213225196"/>
      <w:r w:rsidRPr="00485DEF">
        <w:rPr>
          <w:lang w:val="it-IT"/>
        </w:rPr>
        <w:t>11.2 Pagamento</w:t>
      </w:r>
      <w:bookmarkEnd w:id="44"/>
      <w:r w:rsidRPr="00485DEF">
        <w:rPr>
          <w:lang w:val="it-IT"/>
        </w:rPr>
        <w:t xml:space="preserve"> </w:t>
      </w:r>
    </w:p>
    <w:p w14:paraId="0D2FFF28" w14:textId="5F9F6095" w:rsidR="007D1A18" w:rsidRPr="00485DEF" w:rsidRDefault="00485DEF" w:rsidP="00345B86">
      <w:pPr>
        <w:pStyle w:val="P68B1DB1-Normal12"/>
        <w:spacing w:afterLines="120" w:after="288" w:line="240" w:lineRule="auto"/>
        <w:jc w:val="both"/>
        <w:rPr>
          <w:lang w:val="it-IT"/>
        </w:rPr>
      </w:pPr>
      <w:r w:rsidRPr="00485DEF">
        <w:rPr>
          <w:lang w:val="it-IT"/>
        </w:rPr>
        <w:t>Il metodo di pagamento è il bonifico bancario. Il termine complessivo per il pagamento delle somme dovute è di 30 giorni.</w:t>
      </w:r>
    </w:p>
    <w:p w14:paraId="055C6ABD" w14:textId="215EB7DF" w:rsidR="007D1A18" w:rsidRPr="00485DEF" w:rsidRDefault="00485DEF">
      <w:pPr>
        <w:pStyle w:val="Titolo1"/>
        <w:spacing w:before="0" w:afterLines="120" w:after="288" w:line="240" w:lineRule="auto"/>
        <w:rPr>
          <w:lang w:val="it-IT"/>
        </w:rPr>
      </w:pPr>
      <w:bookmarkStart w:id="45" w:name="_Toc213225197"/>
      <w:r w:rsidRPr="00485DEF">
        <w:rPr>
          <w:lang w:val="it-IT"/>
        </w:rPr>
        <w:t>Articolo 12 - OBBLIGHI DEL TITOLARE</w:t>
      </w:r>
      <w:bookmarkEnd w:id="45"/>
    </w:p>
    <w:p w14:paraId="457799E5" w14:textId="62DF38F3" w:rsidR="007D1A18" w:rsidRPr="00485DEF" w:rsidRDefault="00485DEF">
      <w:pPr>
        <w:pStyle w:val="P68B1DB1-Titre214"/>
        <w:numPr>
          <w:ilvl w:val="0"/>
          <w:numId w:val="0"/>
        </w:numPr>
        <w:spacing w:before="0" w:afterLines="120" w:after="288"/>
        <w:ind w:right="-425"/>
        <w:jc w:val="both"/>
        <w:rPr>
          <w:lang w:val="it-IT"/>
        </w:rPr>
      </w:pPr>
      <w:bookmarkStart w:id="46" w:name="_Toc213225198"/>
      <w:r w:rsidRPr="00485DEF">
        <w:rPr>
          <w:lang w:val="it-IT"/>
        </w:rPr>
        <w:t>12.1 - Obbligo di mezzi e di risultato</w:t>
      </w:r>
      <w:bookmarkEnd w:id="46"/>
    </w:p>
    <w:p w14:paraId="1857B9BD" w14:textId="1EF3F94F" w:rsidR="007D1A18" w:rsidRPr="00485DEF" w:rsidRDefault="00485DEF">
      <w:pPr>
        <w:pStyle w:val="P68B1DB1-Normal12"/>
        <w:spacing w:afterLines="120" w:after="288" w:line="240" w:lineRule="auto"/>
        <w:jc w:val="both"/>
        <w:rPr>
          <w:lang w:val="it-IT"/>
        </w:rPr>
      </w:pPr>
      <w:r w:rsidRPr="00485DEF">
        <w:rPr>
          <w:lang w:val="it-IT"/>
        </w:rPr>
        <w:t xml:space="preserve">Il Titolare è soggetto a un obbligo di mezzi, mezzi che deve espressamente dettagliare nell'ambito della sua proposta. Per tutte le prestazioni oggetto del presente contratto, il Titolare è soggetto a un obbligo di risultato, in particolare sulla qualità dei prodotti consegnati e sulla loro conformità alle richieste e ai requisiti del presente contratto. Tale obbligo del Titolare si esercita tenendo conto della seguente ripartizione delle responsabilità tra </w:t>
      </w:r>
      <w:r w:rsidR="005E0F75">
        <w:rPr>
          <w:lang w:val="it-IT"/>
        </w:rPr>
        <w:t xml:space="preserve">le entità </w:t>
      </w:r>
      <w:r w:rsidRPr="00485DEF">
        <w:rPr>
          <w:lang w:val="it-IT"/>
        </w:rPr>
        <w:t>del</w:t>
      </w:r>
      <w:r w:rsidR="005E0F75">
        <w:rPr>
          <w:lang w:val="it-IT"/>
        </w:rPr>
        <w:t>la</w:t>
      </w:r>
      <w:r w:rsidRPr="00485DEF">
        <w:rPr>
          <w:lang w:val="it-IT"/>
        </w:rPr>
        <w:t xml:space="preserve"> </w:t>
      </w:r>
      <w:r w:rsidR="005E0F75">
        <w:rPr>
          <w:lang w:val="it-IT"/>
        </w:rPr>
        <w:t>Centrale di committenza</w:t>
      </w:r>
      <w:r w:rsidRPr="00485DEF">
        <w:rPr>
          <w:lang w:val="it-IT"/>
        </w:rPr>
        <w:t xml:space="preserve"> di commesse e il Titolare:</w:t>
      </w:r>
    </w:p>
    <w:p w14:paraId="22976A05" w14:textId="79C73E69" w:rsidR="007D1A18" w:rsidRPr="00485DEF" w:rsidRDefault="005E0F75">
      <w:pPr>
        <w:pStyle w:val="P68B1DB1-Paragraphedeliste13"/>
        <w:numPr>
          <w:ilvl w:val="0"/>
          <w:numId w:val="5"/>
        </w:numPr>
        <w:spacing w:afterLines="120" w:after="288" w:line="240" w:lineRule="auto"/>
        <w:jc w:val="both"/>
        <w:rPr>
          <w:lang w:val="it-IT"/>
        </w:rPr>
      </w:pPr>
      <w:r>
        <w:rPr>
          <w:lang w:val="it-IT"/>
        </w:rPr>
        <w:t xml:space="preserve">Le entità della Centrale di Committenza </w:t>
      </w:r>
      <w:r w:rsidR="00485DEF" w:rsidRPr="00485DEF">
        <w:rPr>
          <w:lang w:val="it-IT"/>
        </w:rPr>
        <w:t>sono pienamente responsabili delle scelte funzionali che formulano nei documenti del presente contratto, nonché delle priorità che stabiliscono durante l'esecuzione del contratto.</w:t>
      </w:r>
    </w:p>
    <w:p w14:paraId="79D46603" w14:textId="75387C71" w:rsidR="007D1A18" w:rsidRPr="00485DEF" w:rsidRDefault="00485DEF">
      <w:pPr>
        <w:pStyle w:val="P68B1DB1-Paragraphedeliste13"/>
        <w:numPr>
          <w:ilvl w:val="0"/>
          <w:numId w:val="5"/>
        </w:numPr>
        <w:spacing w:afterLines="120" w:after="288" w:line="240" w:lineRule="auto"/>
        <w:jc w:val="both"/>
        <w:rPr>
          <w:lang w:val="it-IT"/>
        </w:rPr>
      </w:pPr>
      <w:r w:rsidRPr="00485DEF">
        <w:rPr>
          <w:lang w:val="it-IT"/>
        </w:rPr>
        <w:t>Grazie alla sua esperienza, il Titolare esercita il suo dovere di consulenza fornendo alle entità del</w:t>
      </w:r>
      <w:r w:rsidR="005E0F75">
        <w:rPr>
          <w:lang w:val="it-IT"/>
        </w:rPr>
        <w:t>la</w:t>
      </w:r>
      <w:r w:rsidRPr="00485DEF">
        <w:rPr>
          <w:lang w:val="it-IT"/>
        </w:rPr>
        <w:t xml:space="preserve"> </w:t>
      </w:r>
      <w:r w:rsidR="005E0F75">
        <w:rPr>
          <w:lang w:val="it-IT"/>
        </w:rPr>
        <w:t>Centrale di committenza</w:t>
      </w:r>
      <w:r w:rsidRPr="00485DEF">
        <w:rPr>
          <w:lang w:val="it-IT"/>
        </w:rPr>
        <w:t xml:space="preserve"> un'analisi critica delle loro scelte, assicurando loro di beneficiare delle migliori pratiche dello stato dell'arte.</w:t>
      </w:r>
    </w:p>
    <w:p w14:paraId="002D1FD7" w14:textId="692525F4" w:rsidR="007D1A18" w:rsidRPr="00485DEF" w:rsidRDefault="00485DEF">
      <w:pPr>
        <w:pStyle w:val="P68B1DB1-Paragraphedeliste13"/>
        <w:numPr>
          <w:ilvl w:val="0"/>
          <w:numId w:val="5"/>
        </w:numPr>
        <w:spacing w:afterLines="120" w:after="288" w:line="240" w:lineRule="auto"/>
        <w:jc w:val="both"/>
        <w:rPr>
          <w:lang w:val="it-IT"/>
        </w:rPr>
      </w:pPr>
      <w:r w:rsidRPr="00485DEF">
        <w:rPr>
          <w:lang w:val="it-IT"/>
        </w:rPr>
        <w:t>Il Titolare è pienamente responsabile delle scelte e delle soluzioni che propone nell'offerta allegata al presente contratto o che accetta di attuare su richiesta de</w:t>
      </w:r>
      <w:r w:rsidR="005E0F75">
        <w:rPr>
          <w:lang w:val="it-IT"/>
        </w:rPr>
        <w:t>lle entità</w:t>
      </w:r>
      <w:r w:rsidRPr="00485DEF">
        <w:rPr>
          <w:lang w:val="it-IT"/>
        </w:rPr>
        <w:t xml:space="preserve"> del</w:t>
      </w:r>
      <w:r w:rsidR="005E0F75">
        <w:rPr>
          <w:lang w:val="it-IT"/>
        </w:rPr>
        <w:t>la</w:t>
      </w:r>
      <w:r w:rsidRPr="00485DEF">
        <w:rPr>
          <w:lang w:val="it-IT"/>
        </w:rPr>
        <w:t xml:space="preserve"> </w:t>
      </w:r>
      <w:r w:rsidR="005E0F75">
        <w:rPr>
          <w:lang w:val="it-IT"/>
        </w:rPr>
        <w:t>Centrale di committenza</w:t>
      </w:r>
      <w:r w:rsidRPr="00485DEF">
        <w:rPr>
          <w:lang w:val="it-IT"/>
        </w:rPr>
        <w:t xml:space="preserve"> durante l'esecuzione del contratto. Per tutta la durata dell'esecuzione del contratto, il Titolare, in qualità di responsabile dei lavori delle proprie prestazioni, sfruttando le proprie conoscenze ed esperienze, tenendo conto dello stato più recente delle regole dell'arte, della scienza e della tecnica in informatica gestionale, si obbliga:</w:t>
      </w:r>
    </w:p>
    <w:p w14:paraId="6677822D" w14:textId="7192A1F3" w:rsidR="007D1A18" w:rsidRPr="00485DEF" w:rsidRDefault="00485DEF">
      <w:pPr>
        <w:pStyle w:val="P68B1DB1-Paragraphedeliste13"/>
        <w:numPr>
          <w:ilvl w:val="1"/>
          <w:numId w:val="5"/>
        </w:numPr>
        <w:spacing w:afterLines="120" w:after="288" w:line="240" w:lineRule="auto"/>
        <w:jc w:val="both"/>
        <w:rPr>
          <w:lang w:val="it-IT"/>
        </w:rPr>
      </w:pPr>
      <w:r w:rsidRPr="00485DEF">
        <w:rPr>
          <w:lang w:val="it-IT"/>
        </w:rPr>
        <w:t>a garantire a</w:t>
      </w:r>
      <w:r w:rsidR="005E0F75">
        <w:rPr>
          <w:lang w:val="it-IT"/>
        </w:rPr>
        <w:t>lle entità</w:t>
      </w:r>
      <w:r w:rsidRPr="00485DEF">
        <w:rPr>
          <w:lang w:val="it-IT"/>
        </w:rPr>
        <w:t xml:space="preserve"> risultati conformi alle prestazioni attese, ai perimetri associati e ai requisiti richiesti che sono materializzati dal contratto o dalle sue precisazioni decise dall'amministrazione aggiudicatrice;</w:t>
      </w:r>
    </w:p>
    <w:p w14:paraId="11C9F21C" w14:textId="4076943D" w:rsidR="007D1A18" w:rsidRPr="00485DEF" w:rsidRDefault="00485DEF">
      <w:pPr>
        <w:pStyle w:val="P68B1DB1-Paragraphedeliste13"/>
        <w:numPr>
          <w:ilvl w:val="1"/>
          <w:numId w:val="5"/>
        </w:numPr>
        <w:spacing w:afterLines="120" w:after="288" w:line="240" w:lineRule="auto"/>
        <w:jc w:val="both"/>
        <w:rPr>
          <w:lang w:val="it-IT"/>
        </w:rPr>
      </w:pPr>
      <w:r w:rsidRPr="00485DEF">
        <w:rPr>
          <w:lang w:val="it-IT"/>
        </w:rPr>
        <w:t xml:space="preserve">a fare il necessario affinché </w:t>
      </w:r>
      <w:r w:rsidR="005E0F75">
        <w:rPr>
          <w:lang w:val="it-IT"/>
        </w:rPr>
        <w:t>le</w:t>
      </w:r>
      <w:r w:rsidRPr="00485DEF">
        <w:rPr>
          <w:lang w:val="it-IT"/>
        </w:rPr>
        <w:t xml:space="preserve"> </w:t>
      </w:r>
      <w:r w:rsidR="005E0F75">
        <w:rPr>
          <w:lang w:val="it-IT"/>
        </w:rPr>
        <w:t>entità</w:t>
      </w:r>
      <w:r w:rsidRPr="00485DEF">
        <w:rPr>
          <w:lang w:val="it-IT"/>
        </w:rPr>
        <w:t xml:space="preserve"> beneficino in tempo utile dei consigli e delle informazioni che sono suscettibili di interessarli e in particolare a segnalare </w:t>
      </w:r>
      <w:r w:rsidR="005E0F75">
        <w:rPr>
          <w:lang w:val="it-IT"/>
        </w:rPr>
        <w:t>alle</w:t>
      </w:r>
      <w:r w:rsidRPr="00485DEF">
        <w:rPr>
          <w:lang w:val="it-IT"/>
        </w:rPr>
        <w:t xml:space="preserve"> </w:t>
      </w:r>
      <w:r w:rsidR="005E0F75">
        <w:rPr>
          <w:lang w:val="it-IT"/>
        </w:rPr>
        <w:t>entità</w:t>
      </w:r>
      <w:r w:rsidRPr="00485DEF">
        <w:rPr>
          <w:lang w:val="it-IT"/>
        </w:rPr>
        <w:t xml:space="preserve"> tutti gli elementi che gli sembrerebbero di natura tale da compromettere la buona esecuzione dell'appalto, da ritardare o compromettere il funzionamento della soluzione, nonché qualsiasi imprecisione o incoerenza contenuta nei documenti dell'appalto, a rispettare le disposizioni di qualità conformi allo stato dell'arte e ai requisiti particolari fissati dal presente appalto.</w:t>
      </w:r>
    </w:p>
    <w:p w14:paraId="107439FD" w14:textId="74B13228" w:rsidR="007D1A18" w:rsidRPr="00485DEF" w:rsidRDefault="00485DEF">
      <w:pPr>
        <w:pStyle w:val="P68B1DB1-Normal12"/>
        <w:spacing w:afterLines="120" w:after="288" w:line="240" w:lineRule="auto"/>
        <w:jc w:val="both"/>
        <w:rPr>
          <w:lang w:val="it-IT"/>
        </w:rPr>
      </w:pPr>
      <w:r w:rsidRPr="00485DEF">
        <w:rPr>
          <w:lang w:val="it-IT"/>
        </w:rPr>
        <w:t>Per le prestazioni che gli competono, il Titolare deve rispettare rigorosamente le scadenze, i prezzi e i livelli di qualità previsti nei documenti contrattuali che disciplinano il presente contratto. Il Titolare deve soddisfare l'obbligo di consulenza e di avvertimento più rigoroso. Per l'insieme degli obblighi di risultato, il Titolare non potrà in alcun modo far valere alcuna inadempienza. Egli è pienamente e personalmente responsabile della corretta esecuzione del presente contratto.</w:t>
      </w:r>
    </w:p>
    <w:p w14:paraId="4BF9F4D4" w14:textId="191E805B" w:rsidR="007D1A18" w:rsidRPr="00485DEF" w:rsidRDefault="00485DEF">
      <w:pPr>
        <w:pStyle w:val="P68B1DB1-Normal12"/>
        <w:spacing w:afterLines="120" w:after="288" w:line="240" w:lineRule="auto"/>
        <w:jc w:val="both"/>
        <w:rPr>
          <w:lang w:val="it-IT"/>
        </w:rPr>
      </w:pPr>
      <w:r w:rsidRPr="00485DEF">
        <w:rPr>
          <w:lang w:val="it-IT"/>
        </w:rPr>
        <w:t xml:space="preserve">Per quanto riguarda la </w:t>
      </w:r>
      <w:r w:rsidRPr="00485DEF">
        <w:rPr>
          <w:b/>
          <w:lang w:val="it-IT"/>
        </w:rPr>
        <w:t>qualità del servizio</w:t>
      </w:r>
      <w:r w:rsidRPr="00485DEF">
        <w:rPr>
          <w:lang w:val="it-IT"/>
        </w:rPr>
        <w:t>, le prestazioni oggetto del presente contratto devono essere eseguite nei locali e negli spazi indicati nel CCTP, per lotto. Il Titolare è tenuto a garantire un risultato di livello qualitativo elevato e costante nel tempo per tutti i servizi affidati con l'utilizzo, in modo adeguato, di attrezzature idonee ed efficienti, nonché di prodotti di prima qualità nel pieno rispetto delle leggi vigenti.</w:t>
      </w:r>
    </w:p>
    <w:p w14:paraId="58DF35D7" w14:textId="7330066A" w:rsidR="007D1A18" w:rsidRPr="00485DEF" w:rsidRDefault="00485DEF">
      <w:pPr>
        <w:pStyle w:val="P68B1DB1-Normal12"/>
        <w:spacing w:afterLines="120" w:after="288" w:line="240" w:lineRule="auto"/>
        <w:jc w:val="both"/>
        <w:rPr>
          <w:lang w:val="it-IT"/>
        </w:rPr>
      </w:pPr>
      <w:r w:rsidRPr="00485DEF">
        <w:rPr>
          <w:lang w:val="it-IT"/>
        </w:rPr>
        <w:lastRenderedPageBreak/>
        <w:t>Il Titolare è l'unico responsabile dell'esecuzione del contratto di servizio di pulizia, senza possibilità di cederlo a terzi. Il servizio di pulizia dei locali (pavimenti, pareti, arredi, ecc.), dei mobili e di ogni altro elemento contenuto nei locali stessi deve essere eseguito con la massima cura, attenzione e diligenza, con la gestione dei mezzi necessari sotto la responsabilità del Titolare.</w:t>
      </w:r>
    </w:p>
    <w:p w14:paraId="4A633DF6" w14:textId="5B4FBD5F" w:rsidR="007D1A18" w:rsidRPr="00485DEF" w:rsidRDefault="00485DEF">
      <w:pPr>
        <w:pStyle w:val="P68B1DB1-Normal12"/>
        <w:spacing w:afterLines="120" w:after="288" w:line="240" w:lineRule="auto"/>
        <w:jc w:val="both"/>
        <w:rPr>
          <w:lang w:val="it-IT"/>
        </w:rPr>
      </w:pPr>
      <w:r w:rsidRPr="00485DEF">
        <w:rPr>
          <w:lang w:val="it-IT"/>
        </w:rPr>
        <w:t>Il Titolare deve comunicare per iscritto all'amministrazione qualsiasi fatto o problema riscontrato durante l'esecuzione del servizio. In nessun caso il Titolare potrà sospendere o ridurre la prestazione di propria iniziativa, salvo in caso di comprovata forza maggiore per la quale il Titolare si impegna ad informare quanto prima l'ente interessato.</w:t>
      </w:r>
    </w:p>
    <w:p w14:paraId="64A16A65" w14:textId="0AD5C9ED" w:rsidR="007D1A18" w:rsidRPr="00485DEF" w:rsidRDefault="00485DEF">
      <w:pPr>
        <w:pStyle w:val="P68B1DB1-Normal12"/>
        <w:spacing w:afterLines="120" w:after="288" w:line="240" w:lineRule="auto"/>
        <w:jc w:val="both"/>
        <w:rPr>
          <w:lang w:val="it-IT"/>
        </w:rPr>
      </w:pPr>
      <w:r w:rsidRPr="00485DEF">
        <w:rPr>
          <w:lang w:val="it-IT"/>
        </w:rPr>
        <w:t xml:space="preserve">Per quanto riguarda la </w:t>
      </w:r>
      <w:r w:rsidRPr="00485DEF">
        <w:rPr>
          <w:b/>
          <w:lang w:val="it-IT"/>
        </w:rPr>
        <w:t>fornitura dei prodotti</w:t>
      </w:r>
      <w:r w:rsidRPr="00485DEF">
        <w:rPr>
          <w:lang w:val="it-IT"/>
        </w:rPr>
        <w:t xml:space="preserve">, nonché di tutti i </w:t>
      </w:r>
      <w:r w:rsidRPr="00485DEF">
        <w:rPr>
          <w:b/>
          <w:lang w:val="it-IT"/>
        </w:rPr>
        <w:t>materiali di consumo</w:t>
      </w:r>
      <w:r w:rsidRPr="00485DEF">
        <w:rPr>
          <w:lang w:val="it-IT"/>
        </w:rPr>
        <w:t xml:space="preserve"> necessari per l'esecuzione del servizio di pulizia, essi sono di esclusiva responsabilità del Titolare. Il Titolare si impegna a utilizzare prodotti ecologici (con il marchio Ecolabel comunitario o altri marchi ambientali, o prodotti equivalenti) adatti al pubblico interessato.</w:t>
      </w:r>
    </w:p>
    <w:p w14:paraId="63806D3C" w14:textId="5007F248" w:rsidR="007D1A18" w:rsidRPr="00485DEF" w:rsidRDefault="00485DEF">
      <w:pPr>
        <w:pStyle w:val="P68B1DB1-Normal12"/>
        <w:spacing w:afterLines="120" w:after="288" w:line="240" w:lineRule="auto"/>
        <w:jc w:val="both"/>
        <w:rPr>
          <w:lang w:val="it-IT"/>
        </w:rPr>
      </w:pPr>
      <w:r w:rsidRPr="00485DEF">
        <w:rPr>
          <w:lang w:val="it-IT"/>
        </w:rPr>
        <w:t xml:space="preserve">I servizi devono essere eseguiti con attenzione e in conformità con i </w:t>
      </w:r>
      <w:r w:rsidRPr="00485DEF">
        <w:rPr>
          <w:b/>
          <w:lang w:val="it-IT"/>
        </w:rPr>
        <w:t>requisiti di protezione ambientale, sicurezza e salute</w:t>
      </w:r>
      <w:r w:rsidRPr="00485DEF">
        <w:rPr>
          <w:lang w:val="it-IT"/>
        </w:rPr>
        <w:t>. Pertanto, il Titolare garantisce che i servizi che svolge siano conformi alle disposizioni legislative e regolamentari vigenti in materia di ambiente, sicurezza e salute delle persone. Deve essere in grado di giustificare il rispetto, durante l'esecuzione del contratto, su semplice richiesta de</w:t>
      </w:r>
      <w:r w:rsidR="005E0F75">
        <w:rPr>
          <w:lang w:val="it-IT"/>
        </w:rPr>
        <w:t>lle entità</w:t>
      </w:r>
      <w:r w:rsidRPr="00485DEF">
        <w:rPr>
          <w:lang w:val="it-IT"/>
        </w:rPr>
        <w:t>.</w:t>
      </w:r>
    </w:p>
    <w:p w14:paraId="7EC38001" w14:textId="0667A99D" w:rsidR="007D1A18" w:rsidRPr="00485DEF" w:rsidRDefault="005E0F75">
      <w:pPr>
        <w:pStyle w:val="P68B1DB1-Normal12"/>
        <w:spacing w:afterLines="120" w:after="288" w:line="240" w:lineRule="auto"/>
        <w:jc w:val="both"/>
        <w:rPr>
          <w:lang w:val="it-IT"/>
        </w:rPr>
      </w:pPr>
      <w:r>
        <w:rPr>
          <w:lang w:val="it-IT"/>
        </w:rPr>
        <w:t>Le</w:t>
      </w:r>
      <w:r w:rsidR="00485DEF" w:rsidRPr="00485DEF">
        <w:rPr>
          <w:lang w:val="it-IT"/>
        </w:rPr>
        <w:t xml:space="preserve"> </w:t>
      </w:r>
      <w:r>
        <w:rPr>
          <w:lang w:val="it-IT"/>
        </w:rPr>
        <w:t>entità</w:t>
      </w:r>
      <w:r w:rsidR="00485DEF" w:rsidRPr="00485DEF">
        <w:rPr>
          <w:lang w:val="it-IT"/>
        </w:rPr>
        <w:t xml:space="preserve"> del presente contratto non sono un'amministrazione aggiudicatrice italiana e, in quanto tali, non sono soggetti al codice dei contratti italiano o ai criteri ambientali minimi (CAM).</w:t>
      </w:r>
    </w:p>
    <w:p w14:paraId="2D12AF1C" w14:textId="03F9E3D0" w:rsidR="007D1A18" w:rsidRPr="00485DEF" w:rsidRDefault="00485DEF">
      <w:pPr>
        <w:pStyle w:val="P68B1DB1-Normal12"/>
        <w:spacing w:afterLines="120" w:after="288" w:line="240" w:lineRule="auto"/>
        <w:jc w:val="both"/>
        <w:rPr>
          <w:lang w:val="it-IT"/>
        </w:rPr>
      </w:pPr>
      <w:r w:rsidRPr="00485DEF">
        <w:rPr>
          <w:lang w:val="it-IT"/>
        </w:rPr>
        <w:t>Sono, invece, soggetti agli obblighi della Direttiva comunitaria 2014/24/UE e al codice degli appalti pubblici quando la Direttiva non è sufficientemente chiara e precisa.</w:t>
      </w:r>
    </w:p>
    <w:p w14:paraId="40D48BAE" w14:textId="3A760809" w:rsidR="007D1A18" w:rsidRPr="00485DEF" w:rsidRDefault="00485DEF">
      <w:pPr>
        <w:pStyle w:val="P68B1DB1-Normal12"/>
        <w:spacing w:afterLines="120" w:after="288" w:line="240" w:lineRule="auto"/>
        <w:jc w:val="both"/>
        <w:rPr>
          <w:lang w:val="it-IT"/>
        </w:rPr>
      </w:pPr>
      <w:r w:rsidRPr="00485DEF">
        <w:rPr>
          <w:lang w:val="it-IT"/>
        </w:rPr>
        <w:t>In quanto ente aggiudicatore dello Stato francese, il PAD è soggetto alle clausole ambientali imposte dalla legge francese, nel rispetto delle direttive comunitarie, in materia di appalti pubblici.</w:t>
      </w:r>
    </w:p>
    <w:p w14:paraId="434ACE3B" w14:textId="1D2F11FA" w:rsidR="007D1A18" w:rsidRPr="00485DEF" w:rsidRDefault="00485DEF">
      <w:pPr>
        <w:pStyle w:val="P68B1DB1-Normal12"/>
        <w:spacing w:afterLines="120" w:after="288" w:line="240" w:lineRule="auto"/>
        <w:jc w:val="both"/>
        <w:rPr>
          <w:lang w:val="it-IT"/>
        </w:rPr>
      </w:pPr>
      <w:r w:rsidRPr="00485DEF">
        <w:rPr>
          <w:lang w:val="it-IT"/>
        </w:rPr>
        <w:t>Per rispondere alle preoccupazioni ambientali de</w:t>
      </w:r>
      <w:r w:rsidR="005E0F75">
        <w:rPr>
          <w:lang w:val="it-IT"/>
        </w:rPr>
        <w:t>lle</w:t>
      </w:r>
      <w:r w:rsidRPr="00485DEF">
        <w:rPr>
          <w:lang w:val="it-IT"/>
        </w:rPr>
        <w:t xml:space="preserve"> </w:t>
      </w:r>
      <w:r w:rsidR="005E0F75">
        <w:rPr>
          <w:lang w:val="it-IT"/>
        </w:rPr>
        <w:t>entità</w:t>
      </w:r>
      <w:r w:rsidRPr="00485DEF">
        <w:rPr>
          <w:lang w:val="it-IT"/>
        </w:rPr>
        <w:t>, saranno presi in considerazione i seguenti criteri: consumo energetico; limitazione delle sostanze pericolose, riciclabilità e contenuto riciclato, emissioni e inquinamento acustico. Le emissioni di particolato e di composti organici volatili devono essere limitate secondo le norme vigenti e tenere conto del pubblico interessato (scuola, scuola materna, ufficio, ecc.); gestione dei rifiuti. Il Titolare deve proporre un programma di raccolta e riciclaggio dei materiali di consumo usati. Il Titolare si impegna a garantire che le prestazioni siano conformi alle disposizioni legislative e regolamentari vigenti in materia di ambiente, sicurezza e salute delle persone e conservazione del vicinato. Deve essere in grado di dimostrare tale conformità durante l'esecuzione del contratto su semplice richiesta dell'ente. In caso di evoluzione della legislazione sulla protezione dell'ambiente durante l'esecuzione dell'appalto, le eventuali modifiche richieste da</w:t>
      </w:r>
      <w:r w:rsidR="005E0F75">
        <w:rPr>
          <w:lang w:val="it-IT"/>
        </w:rPr>
        <w:t>lle</w:t>
      </w:r>
      <w:r w:rsidRPr="00485DEF">
        <w:rPr>
          <w:lang w:val="it-IT"/>
        </w:rPr>
        <w:t xml:space="preserve"> </w:t>
      </w:r>
      <w:r w:rsidR="005E0F75">
        <w:rPr>
          <w:lang w:val="it-IT"/>
        </w:rPr>
        <w:t>entità</w:t>
      </w:r>
      <w:r w:rsidRPr="00485DEF">
        <w:rPr>
          <w:lang w:val="it-IT"/>
        </w:rPr>
        <w:t xml:space="preserve"> per conformarsi alle nuove norme, daranno luogo alla firma di una clausola aggiuntiva da parte delle parti ai sensi dell'articolo 7 del CCAG-FCS.</w:t>
      </w:r>
    </w:p>
    <w:p w14:paraId="27D68EFE" w14:textId="432F4834" w:rsidR="007D1A18" w:rsidRPr="00485DEF" w:rsidRDefault="00485DEF">
      <w:pPr>
        <w:pStyle w:val="P68B1DB1-Normal12"/>
        <w:spacing w:afterLines="120" w:after="288" w:line="240" w:lineRule="auto"/>
        <w:jc w:val="both"/>
        <w:rPr>
          <w:lang w:val="it-IT"/>
        </w:rPr>
      </w:pPr>
      <w:r w:rsidRPr="00485DEF">
        <w:rPr>
          <w:lang w:val="it-IT"/>
        </w:rPr>
        <w:t>Ai sensi dell'articolo L.2112-2 del Codice degli appalti pubblici, il Titolare si impegna a rispettare le condizioni di esecuzione in vista della tutela dell'ambiente. Egli si adopererà al meglio per ridurre l'impatto ecologico delle prestazioni fornite nell'ambito dell'appalto, in particolare:</w:t>
      </w:r>
    </w:p>
    <w:p w14:paraId="6578414B" w14:textId="77777777" w:rsidR="007D1A18" w:rsidRPr="00485DEF" w:rsidRDefault="00485DEF">
      <w:pPr>
        <w:pStyle w:val="P68B1DB1-Paragraphedeliste13"/>
        <w:numPr>
          <w:ilvl w:val="0"/>
          <w:numId w:val="5"/>
        </w:numPr>
        <w:spacing w:afterLines="120" w:after="288" w:line="240" w:lineRule="auto"/>
        <w:jc w:val="both"/>
        <w:rPr>
          <w:lang w:val="it-IT"/>
        </w:rPr>
      </w:pPr>
      <w:r w:rsidRPr="00485DEF">
        <w:rPr>
          <w:lang w:val="it-IT"/>
        </w:rPr>
        <w:t>trattando i rifiuti legati alla produzione, al confezionamento e al trasporto dei materiali per ridurre gli impatti ecologici negativi;</w:t>
      </w:r>
    </w:p>
    <w:p w14:paraId="30B348FF" w14:textId="58109CC1" w:rsidR="007D1A18" w:rsidRPr="00485DEF" w:rsidRDefault="00485DEF">
      <w:pPr>
        <w:pStyle w:val="P68B1DB1-Paragraphedeliste13"/>
        <w:numPr>
          <w:ilvl w:val="0"/>
          <w:numId w:val="5"/>
        </w:numPr>
        <w:spacing w:afterLines="120" w:after="288" w:line="240" w:lineRule="auto"/>
        <w:jc w:val="both"/>
        <w:rPr>
          <w:lang w:val="it-IT"/>
        </w:rPr>
      </w:pPr>
      <w:r w:rsidRPr="00485DEF">
        <w:rPr>
          <w:lang w:val="it-IT"/>
        </w:rPr>
        <w:t>proponendo materiali a risparmio energetico e/o di fluidi;</w:t>
      </w:r>
    </w:p>
    <w:p w14:paraId="7105F8E2" w14:textId="77777777" w:rsidR="007D1A18" w:rsidRPr="00485DEF" w:rsidRDefault="00485DEF">
      <w:pPr>
        <w:pStyle w:val="P68B1DB1-Paragraphedeliste13"/>
        <w:numPr>
          <w:ilvl w:val="0"/>
          <w:numId w:val="5"/>
        </w:numPr>
        <w:spacing w:afterLines="120" w:after="288" w:line="240" w:lineRule="auto"/>
        <w:jc w:val="both"/>
        <w:rPr>
          <w:lang w:val="it-IT"/>
        </w:rPr>
      </w:pPr>
      <w:r w:rsidRPr="00485DEF">
        <w:rPr>
          <w:lang w:val="it-IT"/>
        </w:rPr>
        <w:t>proponendo materiali costituiti da materiali riciclabili;</w:t>
      </w:r>
    </w:p>
    <w:p w14:paraId="7BD3B5F8" w14:textId="25BA19E3" w:rsidR="007D1A18" w:rsidRPr="005C1FAA" w:rsidRDefault="00485DEF" w:rsidP="005C1FAA">
      <w:pPr>
        <w:pStyle w:val="P68B1DB1-Paragraphedeliste13"/>
        <w:numPr>
          <w:ilvl w:val="0"/>
          <w:numId w:val="5"/>
        </w:numPr>
        <w:spacing w:afterLines="120" w:after="288" w:line="240" w:lineRule="auto"/>
        <w:jc w:val="both"/>
        <w:rPr>
          <w:lang w:val="it-IT"/>
        </w:rPr>
      </w:pPr>
      <w:r w:rsidRPr="00485DEF">
        <w:rPr>
          <w:lang w:val="it-IT"/>
        </w:rPr>
        <w:t>utilizzando mezzi di trasporto rispettosi dell'ambiente</w:t>
      </w:r>
    </w:p>
    <w:p w14:paraId="3EA88132" w14:textId="6F7FE61D" w:rsidR="007D1A18" w:rsidRPr="00485DEF" w:rsidRDefault="00485DEF" w:rsidP="005C1FAA">
      <w:pPr>
        <w:pStyle w:val="P68B1DB1-Titre214"/>
        <w:numPr>
          <w:ilvl w:val="0"/>
          <w:numId w:val="0"/>
        </w:numPr>
        <w:spacing w:before="0" w:afterLines="120" w:after="288"/>
        <w:ind w:right="-425"/>
        <w:jc w:val="both"/>
        <w:rPr>
          <w:sz w:val="20"/>
          <w:lang w:val="it-IT"/>
        </w:rPr>
      </w:pPr>
      <w:bookmarkStart w:id="47" w:name="_heading=h.3dy6vkm" w:colFirst="0" w:colLast="0"/>
      <w:bookmarkStart w:id="48" w:name="_Toc213225199"/>
      <w:bookmarkEnd w:id="47"/>
      <w:r w:rsidRPr="00485DEF">
        <w:rPr>
          <w:lang w:val="it-IT"/>
        </w:rPr>
        <w:lastRenderedPageBreak/>
        <w:t xml:space="preserve">12.2. Obblighi relativi al </w:t>
      </w:r>
      <w:r w:rsidRPr="00485DEF">
        <w:rPr>
          <w:sz w:val="20"/>
          <w:lang w:val="it-IT"/>
        </w:rPr>
        <w:t>personale del Titolare</w:t>
      </w:r>
      <w:bookmarkEnd w:id="48"/>
    </w:p>
    <w:p w14:paraId="50EDB22F" w14:textId="01233FCC" w:rsidR="007D1A18" w:rsidRPr="005C1FAA" w:rsidRDefault="00485DEF">
      <w:pPr>
        <w:pStyle w:val="P68B1DB1-Paragraphedeliste17"/>
        <w:numPr>
          <w:ilvl w:val="0"/>
          <w:numId w:val="32"/>
        </w:numPr>
        <w:spacing w:afterLines="120" w:after="288" w:line="240" w:lineRule="auto"/>
        <w:jc w:val="both"/>
        <w:rPr>
          <w:lang w:val="it-IT"/>
        </w:rPr>
      </w:pPr>
      <w:r w:rsidRPr="005C1FAA">
        <w:rPr>
          <w:lang w:val="it-IT"/>
        </w:rPr>
        <w:t xml:space="preserve">Clausola di riassunzione del personale </w:t>
      </w:r>
    </w:p>
    <w:p w14:paraId="6199C042" w14:textId="4E3CAE50" w:rsidR="007D1A18" w:rsidRPr="00485DEF" w:rsidRDefault="00485DEF">
      <w:pPr>
        <w:pStyle w:val="P68B1DB1-Normal12"/>
        <w:spacing w:afterLines="120" w:after="288" w:line="240" w:lineRule="auto"/>
        <w:jc w:val="both"/>
        <w:rPr>
          <w:lang w:val="it-IT"/>
        </w:rPr>
      </w:pPr>
      <w:r w:rsidRPr="00485DEF">
        <w:rPr>
          <w:lang w:val="it-IT"/>
        </w:rPr>
        <w:t>Il personale incaricato della realizzazione delle prestazioni affidate al Titolare è assunto e retribuito da quest'ultimo.</w:t>
      </w:r>
    </w:p>
    <w:p w14:paraId="7BE09FA1" w14:textId="2F05DD4F" w:rsidR="007D1A18" w:rsidRPr="00485DEF" w:rsidRDefault="00485DEF">
      <w:pPr>
        <w:pStyle w:val="P68B1DB1-Normal12"/>
        <w:spacing w:afterLines="120" w:after="288" w:line="240" w:lineRule="auto"/>
        <w:jc w:val="both"/>
        <w:rPr>
          <w:lang w:val="it-IT"/>
        </w:rPr>
      </w:pPr>
      <w:r w:rsidRPr="00485DEF">
        <w:rPr>
          <w:lang w:val="it-IT"/>
        </w:rPr>
        <w:t>Il Titolare si impegna a riprendere il personale assegnato a questo appalto dal precedente fornitore di servizi in conformità con le disposizioni contenute nelle direttive europee sul trasferimento di imprese. Le informazioni relative a tale personale sono allegate al CCPT del lotto in questione.</w:t>
      </w:r>
    </w:p>
    <w:p w14:paraId="0225FB08" w14:textId="3B5E8318" w:rsidR="007D1A18" w:rsidRPr="00485DEF" w:rsidRDefault="00485DEF">
      <w:pPr>
        <w:pStyle w:val="P68B1DB1-Normal12"/>
        <w:spacing w:afterLines="120" w:after="288" w:line="240" w:lineRule="auto"/>
        <w:jc w:val="both"/>
        <w:rPr>
          <w:lang w:val="it-IT"/>
        </w:rPr>
      </w:pPr>
      <w:r w:rsidRPr="00485DEF">
        <w:rPr>
          <w:lang w:val="it-IT"/>
        </w:rPr>
        <w:t>Il Titolare rimane l'unico responsabile dell'esecuzione del servizio nonché degli incidenti che possono verificarsi nell'esercizio di tale servizio.</w:t>
      </w:r>
    </w:p>
    <w:p w14:paraId="3E4AA972" w14:textId="34554D97" w:rsidR="007D1A18" w:rsidRPr="00485DEF" w:rsidRDefault="00485DEF">
      <w:pPr>
        <w:pStyle w:val="P68B1DB1-Paragraphedeliste17"/>
        <w:numPr>
          <w:ilvl w:val="0"/>
          <w:numId w:val="6"/>
        </w:numPr>
        <w:spacing w:afterLines="120" w:after="288" w:line="240" w:lineRule="auto"/>
        <w:jc w:val="both"/>
        <w:rPr>
          <w:lang w:val="it-IT"/>
        </w:rPr>
      </w:pPr>
      <w:r w:rsidRPr="00485DEF">
        <w:rPr>
          <w:lang w:val="it-IT"/>
        </w:rPr>
        <w:t xml:space="preserve">Il responsabile del contratto, referente e riunione di follow-up </w:t>
      </w:r>
    </w:p>
    <w:p w14:paraId="528BAEAC" w14:textId="631B9595" w:rsidR="007D1A18" w:rsidRPr="00485DEF" w:rsidRDefault="00485DEF">
      <w:pPr>
        <w:pStyle w:val="P68B1DB1-Normal12"/>
        <w:spacing w:afterLines="120" w:after="288" w:line="240" w:lineRule="auto"/>
        <w:jc w:val="both"/>
        <w:rPr>
          <w:lang w:val="it-IT"/>
        </w:rPr>
      </w:pPr>
      <w:r w:rsidRPr="00485DEF">
        <w:rPr>
          <w:lang w:val="it-IT"/>
        </w:rPr>
        <w:t>Il contratto è posto sotto la guida di un responsabile che è l'interlocutore diretto dell'amministrazione.</w:t>
      </w:r>
    </w:p>
    <w:p w14:paraId="24C7D317" w14:textId="344E2C67" w:rsidR="007D1A18" w:rsidRPr="00485DEF" w:rsidRDefault="00485DEF">
      <w:pPr>
        <w:pStyle w:val="P68B1DB1-Normal12"/>
        <w:spacing w:afterLines="120" w:after="288" w:line="240" w:lineRule="auto"/>
        <w:jc w:val="both"/>
        <w:rPr>
          <w:lang w:val="it-IT"/>
        </w:rPr>
      </w:pPr>
      <w:r w:rsidRPr="00485DEF">
        <w:rPr>
          <w:lang w:val="it-IT"/>
        </w:rPr>
        <w:t>Il Titolare nominerà un referente per ciascun sito, che consegnerà ogni giorno la scheda di monitoraggio del giorno precedente e due volte alla settimana il registro di collegamento compilato contenente le osservazioni e i problemi rilevati dal personale nell'ambito della sua missione.</w:t>
      </w:r>
    </w:p>
    <w:p w14:paraId="4607EB3F" w14:textId="3FF7CDCC" w:rsidR="007D1A18" w:rsidRPr="00485DEF" w:rsidRDefault="00485DEF">
      <w:pPr>
        <w:pStyle w:val="P68B1DB1-Normal12"/>
        <w:spacing w:afterLines="120" w:after="288" w:line="240" w:lineRule="auto"/>
        <w:jc w:val="both"/>
        <w:rPr>
          <w:lang w:val="it-IT"/>
        </w:rPr>
      </w:pPr>
      <w:r w:rsidRPr="00485DEF">
        <w:rPr>
          <w:lang w:val="it-IT"/>
        </w:rPr>
        <w:t>Le riunioni di monitoraggio dei servizi di pulizia e lavanderia saranno organizzate almeno una volta ogni tre mesi a partire dalla notifica dell'appalto. Questi incontri avranno lo scopo di garantire un collegamento regolare tra il Titolare e le entità.</w:t>
      </w:r>
    </w:p>
    <w:p w14:paraId="59B34D3E" w14:textId="14E706C7" w:rsidR="007D1A18" w:rsidRDefault="00485DEF">
      <w:pPr>
        <w:pStyle w:val="P68B1DB1-Paragraphedeliste17"/>
        <w:numPr>
          <w:ilvl w:val="0"/>
          <w:numId w:val="6"/>
        </w:numPr>
        <w:spacing w:afterLines="120" w:after="288" w:line="240" w:lineRule="auto"/>
        <w:jc w:val="both"/>
      </w:pPr>
      <w:r>
        <w:t>Il personale di intervento</w:t>
      </w:r>
    </w:p>
    <w:p w14:paraId="42B729DE" w14:textId="05E32792" w:rsidR="007D1A18" w:rsidRPr="00485DEF" w:rsidRDefault="00485DEF">
      <w:pPr>
        <w:pStyle w:val="P68B1DB1-Normal12"/>
        <w:spacing w:afterLines="120" w:after="288" w:line="240" w:lineRule="auto"/>
        <w:jc w:val="both"/>
        <w:rPr>
          <w:lang w:val="it-IT"/>
        </w:rPr>
      </w:pPr>
      <w:r w:rsidRPr="00485DEF">
        <w:rPr>
          <w:lang w:val="it-IT"/>
        </w:rPr>
        <w:t>Il personale di intervento designato dal Titolare, in vista dell'esecuzione delle prestazioni del presente contratto, è l'unico autorizzato ad intervenire sul sito per il quale il presente contratto è in vigore. Esso deve essere preventivamente approvato da</w:t>
      </w:r>
      <w:r w:rsidR="005E0F75">
        <w:rPr>
          <w:lang w:val="it-IT"/>
        </w:rPr>
        <w:t>lle</w:t>
      </w:r>
      <w:r w:rsidRPr="00485DEF">
        <w:rPr>
          <w:lang w:val="it-IT"/>
        </w:rPr>
        <w:t xml:space="preserve"> </w:t>
      </w:r>
      <w:r w:rsidR="005E0F75">
        <w:rPr>
          <w:lang w:val="it-IT"/>
        </w:rPr>
        <w:t>entità</w:t>
      </w:r>
      <w:r w:rsidRPr="00485DEF">
        <w:rPr>
          <w:lang w:val="it-IT"/>
        </w:rPr>
        <w:t xml:space="preserve"> che si riservano il diritto, senza doverlo giustificare, di ricusare il personale in loco o presentato. A tal fine, il Titolare dovrà comunicare per iscritto i nominativi delle persone impiegate, con i dati personali completi (nome, cognome, indirizzo personale, numero di telefono e qualifica professionale), la copia del documento di identità e la copia della comunicazione obbligatoria di assunzione relativa a ciascun dipendente destinato al servizio.</w:t>
      </w:r>
    </w:p>
    <w:p w14:paraId="223AD41B" w14:textId="7B7A71D3" w:rsidR="007D1A18" w:rsidRPr="00485DEF" w:rsidRDefault="00485DEF">
      <w:pPr>
        <w:pStyle w:val="P68B1DB1-Normal12"/>
        <w:spacing w:afterLines="120" w:after="288" w:line="240" w:lineRule="auto"/>
        <w:jc w:val="both"/>
        <w:rPr>
          <w:lang w:val="it-IT"/>
        </w:rPr>
      </w:pPr>
      <w:r w:rsidRPr="00485DEF">
        <w:rPr>
          <w:lang w:val="it-IT"/>
        </w:rPr>
        <w:t>Una comunicazione analoga deve essere effettuata in caso di cambio di personale impiegato, due giorni prima di ogni cambiamento.</w:t>
      </w:r>
    </w:p>
    <w:p w14:paraId="559118CC" w14:textId="2C838599" w:rsidR="007D1A18" w:rsidRPr="00485DEF" w:rsidRDefault="00485DEF">
      <w:pPr>
        <w:pStyle w:val="P68B1DB1-Normal12"/>
        <w:spacing w:afterLines="120" w:after="288" w:line="240" w:lineRule="auto"/>
        <w:jc w:val="both"/>
        <w:rPr>
          <w:lang w:val="it-IT"/>
        </w:rPr>
      </w:pPr>
      <w:r w:rsidRPr="00485DEF">
        <w:rPr>
          <w:lang w:val="it-IT"/>
        </w:rPr>
        <w:t>Gli obblighi imposti al Titolare per il proprio personale sono quelli previsti dalle leggi, dai regolamenti e dai contratti collettivi relativi alla tutela del lavoro e delle condizioni di lavoro in Italia. Egli deve inoltre provvedere a tutte le spese sociali, assicurative e previdenziali e ogni altro obbligo per i propri dipendenti, comprese tutte le prestazioni e gli obblighi inerenti al contratto di lavoro in conformità alla normativa vigente. Deve essere in grado di giustificare il rispetto, durante l'esecuzione del contratto, su semplice richiesta de</w:t>
      </w:r>
      <w:r w:rsidR="005E0F75">
        <w:rPr>
          <w:lang w:val="it-IT"/>
        </w:rPr>
        <w:t>lle entità</w:t>
      </w:r>
      <w:r w:rsidRPr="00485DEF">
        <w:rPr>
          <w:lang w:val="it-IT"/>
        </w:rPr>
        <w:t>. Il Titolare si impegna a trasmettere i DURC all'amministrazione a ciascuna delle sue scadenze.</w:t>
      </w:r>
    </w:p>
    <w:p w14:paraId="24377386" w14:textId="698BF894" w:rsidR="007D1A18" w:rsidRPr="00485DEF" w:rsidRDefault="00485DEF">
      <w:pPr>
        <w:pStyle w:val="P68B1DB1-Normal12"/>
        <w:spacing w:afterLines="120" w:after="288" w:line="240" w:lineRule="auto"/>
        <w:jc w:val="both"/>
        <w:rPr>
          <w:lang w:val="it-IT"/>
        </w:rPr>
      </w:pPr>
      <w:r w:rsidRPr="00485DEF">
        <w:rPr>
          <w:lang w:val="it-IT"/>
        </w:rPr>
        <w:t>Il Titolare è responsabile della qualificazione della propria manodopera, qualificazione che deve poter essere verificata da</w:t>
      </w:r>
      <w:r w:rsidR="005E0F75">
        <w:rPr>
          <w:lang w:val="it-IT"/>
        </w:rPr>
        <w:t>lle entità</w:t>
      </w:r>
      <w:r w:rsidRPr="00485DEF">
        <w:rPr>
          <w:lang w:val="it-IT"/>
        </w:rPr>
        <w:t>.</w:t>
      </w:r>
    </w:p>
    <w:p w14:paraId="68AFA861" w14:textId="77777777" w:rsidR="007D1A18" w:rsidRPr="00485DEF" w:rsidRDefault="00485DEF">
      <w:pPr>
        <w:pStyle w:val="P68B1DB1-Normal12"/>
        <w:spacing w:afterLines="120" w:after="288" w:line="240" w:lineRule="auto"/>
        <w:jc w:val="both"/>
        <w:rPr>
          <w:lang w:val="it-IT"/>
        </w:rPr>
      </w:pPr>
      <w:r w:rsidRPr="00485DEF">
        <w:rPr>
          <w:lang w:val="it-IT"/>
        </w:rPr>
        <w:t>Il Titolare si impegna a garantire che i dipendenti si comportino correttamente sotto tutti gli aspetti durante l'orario di lavoro.</w:t>
      </w:r>
    </w:p>
    <w:p w14:paraId="60E91862" w14:textId="20EE1530" w:rsidR="007D1A18" w:rsidRPr="00485DEF" w:rsidRDefault="00485DEF">
      <w:pPr>
        <w:pStyle w:val="P68B1DB1-Normal12"/>
        <w:spacing w:afterLines="120" w:after="288" w:line="240" w:lineRule="auto"/>
        <w:jc w:val="both"/>
        <w:rPr>
          <w:lang w:val="it-IT"/>
        </w:rPr>
      </w:pPr>
      <w:r w:rsidRPr="00485DEF">
        <w:rPr>
          <w:lang w:val="it-IT"/>
        </w:rPr>
        <w:lastRenderedPageBreak/>
        <w:t>Sarà informato delle norme di sicurezza applicabili in ciascun sito e dovrà informare il personale.</w:t>
      </w:r>
    </w:p>
    <w:p w14:paraId="5D7351EB" w14:textId="1C9D86FB" w:rsidR="007D1A18" w:rsidRPr="00485DEF" w:rsidRDefault="00485DEF">
      <w:pPr>
        <w:pStyle w:val="P68B1DB1-Normal12"/>
        <w:spacing w:afterLines="120" w:after="288" w:line="240" w:lineRule="auto"/>
        <w:jc w:val="both"/>
        <w:rPr>
          <w:lang w:val="it-IT"/>
        </w:rPr>
      </w:pPr>
      <w:r w:rsidRPr="00485DEF">
        <w:rPr>
          <w:lang w:val="it-IT"/>
        </w:rPr>
        <w:t>Il Titolare e il suo personale devono attenersi alle istruzioni di sicurezza del sito e, a tale titolo, devono aver seguito una formazione teorica e pratica sull'incendio e sulla manipolazione degli estintori.</w:t>
      </w:r>
    </w:p>
    <w:p w14:paraId="30A4BB8E" w14:textId="62501D01" w:rsidR="007D1A18" w:rsidRPr="00485DEF" w:rsidRDefault="00485DEF">
      <w:pPr>
        <w:pStyle w:val="P68B1DB1-Normal12"/>
        <w:spacing w:afterLines="120" w:after="288" w:line="240" w:lineRule="auto"/>
        <w:jc w:val="both"/>
        <w:rPr>
          <w:lang w:val="it-IT"/>
        </w:rPr>
      </w:pPr>
      <w:r w:rsidRPr="00485DEF">
        <w:rPr>
          <w:lang w:val="it-IT"/>
        </w:rPr>
        <w:t>Il Titolare è responsabile del proprio personale in ogni circostanza e per qualsiasi motivo. In particolare, è responsabile degli atti e delle mancanze commesse dal proprio personale nell'ambito dell'esecuzione delle prestazioni. È tenuto a riparare o risarcire il danno che ne deriverebbe per la persona pubblica o per terzi.</w:t>
      </w:r>
    </w:p>
    <w:p w14:paraId="00AA4C39" w14:textId="5620E3CF" w:rsidR="007D1A18" w:rsidRPr="00485DEF" w:rsidRDefault="00485DEF">
      <w:pPr>
        <w:pStyle w:val="P68B1DB1-Paragraphedeliste17"/>
        <w:numPr>
          <w:ilvl w:val="0"/>
          <w:numId w:val="31"/>
        </w:numPr>
        <w:spacing w:afterLines="120" w:after="288" w:line="240" w:lineRule="auto"/>
        <w:jc w:val="both"/>
        <w:rPr>
          <w:lang w:val="it-IT"/>
        </w:rPr>
      </w:pPr>
      <w:r w:rsidRPr="00485DEF">
        <w:rPr>
          <w:lang w:val="it-IT"/>
        </w:rPr>
        <w:t>Abbigliamento da lavoro e carta d'identificazione</w:t>
      </w:r>
    </w:p>
    <w:p w14:paraId="04CFEDA4" w14:textId="7ACC1D16" w:rsidR="007D1A18" w:rsidRPr="00485DEF" w:rsidRDefault="00485DEF" w:rsidP="00995166">
      <w:pPr>
        <w:pStyle w:val="P68B1DB1-Normal12"/>
        <w:spacing w:afterLines="120" w:after="288" w:line="240" w:lineRule="auto"/>
        <w:jc w:val="both"/>
        <w:rPr>
          <w:lang w:val="it-IT"/>
        </w:rPr>
      </w:pPr>
      <w:r w:rsidRPr="00485DEF">
        <w:rPr>
          <w:lang w:val="it-IT"/>
        </w:rPr>
        <w:t>Il Titolare fornisce al personale operativo indumenti da lavoro e protettivi, nonché una tessera identificativa. Tutto il personale del Titolare deve indossare sempre gli indumenti da lavoro e portare con sé la propria tessera identificativa al fine di impedire l'accesso agli spazi a persone non autorizzate: un agente che non indossa gli indumenti da lavoro e privo della propria tessera identificativa potrebbe non essere ammesso al cantiere e potrebbe essere considerato personale mancante.</w:t>
      </w:r>
    </w:p>
    <w:p w14:paraId="3F509B14" w14:textId="190CEDFB" w:rsidR="007D1A18" w:rsidRPr="00485DEF" w:rsidRDefault="00485DEF">
      <w:pPr>
        <w:pStyle w:val="P68B1DB1-Titre214"/>
        <w:numPr>
          <w:ilvl w:val="0"/>
          <w:numId w:val="0"/>
        </w:numPr>
        <w:spacing w:before="0" w:afterLines="120" w:after="288"/>
        <w:ind w:right="-425"/>
        <w:jc w:val="both"/>
        <w:rPr>
          <w:lang w:val="it-IT"/>
        </w:rPr>
      </w:pPr>
      <w:bookmarkStart w:id="49" w:name="_Toc213225200"/>
      <w:r w:rsidRPr="00485DEF">
        <w:rPr>
          <w:lang w:val="it-IT"/>
        </w:rPr>
        <w:t>12.3 Riservatezza e segreto aziendale</w:t>
      </w:r>
      <w:bookmarkEnd w:id="49"/>
    </w:p>
    <w:p w14:paraId="125A2197" w14:textId="77FF455E" w:rsidR="007D1A18" w:rsidRPr="00485DEF" w:rsidRDefault="00485DEF">
      <w:pPr>
        <w:pStyle w:val="P68B1DB1-Normal12"/>
        <w:spacing w:afterLines="120" w:after="288" w:line="240" w:lineRule="auto"/>
        <w:jc w:val="both"/>
        <w:rPr>
          <w:lang w:val="it-IT"/>
        </w:rPr>
      </w:pPr>
      <w:r w:rsidRPr="00485DEF">
        <w:rPr>
          <w:lang w:val="it-IT"/>
        </w:rPr>
        <w:t xml:space="preserve">Il Titolare adotta i mezzi appropriati per mantenere riservate le informazioni, i documenti e gli oggetti a cui ha accesso durante l'esecuzione del contratto/accordo quadro senza che sia necessario spiegarne sistematicamente la natura riservata. </w:t>
      </w:r>
    </w:p>
    <w:p w14:paraId="26C750BC" w14:textId="17151466" w:rsidR="007D1A18" w:rsidRPr="00485DEF" w:rsidRDefault="00485DEF">
      <w:pPr>
        <w:pStyle w:val="P68B1DB1-Normal12"/>
        <w:spacing w:afterLines="120" w:after="288" w:line="240" w:lineRule="auto"/>
        <w:jc w:val="both"/>
        <w:rPr>
          <w:lang w:val="it-IT"/>
        </w:rPr>
      </w:pPr>
      <w:r w:rsidRPr="00485DEF">
        <w:rPr>
          <w:lang w:val="it-IT"/>
        </w:rPr>
        <w:t>Tali informazioni, documenti o oggetti non possono essere, senza l'espressa autorizzazione dell'ente pubblico, divulgati, pubblicati, comunicati a terzi o utilizzati direttamente dal Titolare, al di fuori dell'ambito di applicazione dell'appalto/accordo quadro o al termine della sua esecuzione.</w:t>
      </w:r>
    </w:p>
    <w:p w14:paraId="4770FC96" w14:textId="1EBC3A3D" w:rsidR="007D1A18" w:rsidRPr="00485DEF" w:rsidRDefault="00485DEF">
      <w:pPr>
        <w:pStyle w:val="P68B1DB1-Normal12"/>
        <w:spacing w:afterLines="120" w:after="288" w:line="240" w:lineRule="auto"/>
        <w:jc w:val="both"/>
        <w:rPr>
          <w:lang w:val="it-IT"/>
        </w:rPr>
      </w:pPr>
      <w:r w:rsidRPr="00485DEF">
        <w:rPr>
          <w:lang w:val="it-IT"/>
        </w:rPr>
        <w:t>Il Titolare si impegna a far rispettare tali obblighi a tutto il proprio personale, se necessario ai propri subappaltatori e fornitori.</w:t>
      </w:r>
    </w:p>
    <w:p w14:paraId="5496DA7C" w14:textId="3612FDF1" w:rsidR="007D1A18" w:rsidRPr="00485DEF" w:rsidRDefault="00485DEF">
      <w:pPr>
        <w:pStyle w:val="P68B1DB1-Normal12"/>
        <w:spacing w:afterLines="120" w:after="288" w:line="240" w:lineRule="auto"/>
        <w:jc w:val="both"/>
        <w:rPr>
          <w:lang w:val="it-IT"/>
        </w:rPr>
      </w:pPr>
      <w:r w:rsidRPr="00485DEF">
        <w:rPr>
          <w:lang w:val="it-IT"/>
        </w:rPr>
        <w:t>La stazione appaltante può richiedere, in qualsiasi momento, al Titolare, di restituire gli elementi o i supporti di informazioni riservate che gli sarebbero stati comunicati.</w:t>
      </w:r>
    </w:p>
    <w:p w14:paraId="3A48B8A4" w14:textId="7D526D38" w:rsidR="007D1A18" w:rsidRPr="00485DEF" w:rsidRDefault="00485DEF">
      <w:pPr>
        <w:pStyle w:val="P68B1DB1-Normal12"/>
        <w:spacing w:afterLines="120" w:after="288" w:line="240" w:lineRule="auto"/>
        <w:jc w:val="both"/>
        <w:rPr>
          <w:lang w:val="it-IT"/>
        </w:rPr>
      </w:pPr>
      <w:r w:rsidRPr="00485DEF">
        <w:rPr>
          <w:lang w:val="it-IT"/>
        </w:rPr>
        <w:t xml:space="preserve">La violazione dell'obbligo di riservatezza da parte del Titolare può comportare la risoluzione del contratto per colpa del Titolare. </w:t>
      </w:r>
    </w:p>
    <w:p w14:paraId="12E02D25" w14:textId="77777777" w:rsidR="007D1A18" w:rsidRPr="00485DEF" w:rsidRDefault="00485DEF">
      <w:pPr>
        <w:pStyle w:val="P68B1DB1-Normal12"/>
        <w:spacing w:afterLines="120" w:after="288" w:line="240" w:lineRule="auto"/>
        <w:jc w:val="both"/>
        <w:rPr>
          <w:lang w:val="it-IT"/>
        </w:rPr>
      </w:pPr>
      <w:r w:rsidRPr="00485DEF">
        <w:rPr>
          <w:lang w:val="it-IT"/>
        </w:rPr>
        <w:t xml:space="preserve">Tale divieto non termina alla fine del contratto. </w:t>
      </w:r>
    </w:p>
    <w:p w14:paraId="3D309572" w14:textId="5E350ABB" w:rsidR="007D1A18" w:rsidRPr="00485DEF" w:rsidRDefault="00485DEF">
      <w:pPr>
        <w:pStyle w:val="P68B1DB1-Normal12"/>
        <w:spacing w:afterLines="120" w:after="288" w:line="240" w:lineRule="auto"/>
        <w:jc w:val="both"/>
        <w:rPr>
          <w:lang w:val="it-IT"/>
        </w:rPr>
      </w:pPr>
      <w:r w:rsidRPr="00485DEF">
        <w:rPr>
          <w:lang w:val="it-IT"/>
        </w:rPr>
        <w:t>Il Titolare acconsente che tutti i documenti della sua offerta e quelli relativi all'esecuzione del contratto possano essere divulgati dall'amministrazione aggiudicatrice a terzi, a condizione che tale divulgazione si riveli necessaria, in particolare in caso di controllo delle prestazioni o del contratto da parte delle autorità francesi o italiane.</w:t>
      </w:r>
    </w:p>
    <w:p w14:paraId="0BE20850" w14:textId="77777777" w:rsidR="007D1A18" w:rsidRPr="00485DEF" w:rsidRDefault="00485DEF">
      <w:pPr>
        <w:pStyle w:val="P68B1DB1-Normal12"/>
        <w:spacing w:afterLines="120" w:after="288" w:line="240" w:lineRule="auto"/>
        <w:jc w:val="both"/>
        <w:rPr>
          <w:lang w:val="it-IT"/>
        </w:rPr>
      </w:pPr>
      <w:r w:rsidRPr="00485DEF">
        <w:rPr>
          <w:lang w:val="it-IT"/>
        </w:rPr>
        <w:t>La stazione appaltante si impegna, se necessario, a ottenere da tale terzo tutte le garanzie necessarie per l'attuazione da parte di quest'ultimo e dei suoi eventuali subappaltatori di misure efficaci per proteggere le informazioni coperte dal segreto commerciale.</w:t>
      </w:r>
    </w:p>
    <w:p w14:paraId="7965ACFE" w14:textId="33E99ED9" w:rsidR="007D1A18" w:rsidRPr="00485DEF" w:rsidRDefault="00485DEF">
      <w:pPr>
        <w:pStyle w:val="P68B1DB1-Normal12"/>
        <w:spacing w:afterLines="120" w:after="288" w:line="240" w:lineRule="auto"/>
        <w:jc w:val="both"/>
        <w:rPr>
          <w:lang w:val="it-IT"/>
        </w:rPr>
      </w:pPr>
      <w:r w:rsidRPr="00485DEF">
        <w:rPr>
          <w:lang w:val="it-IT"/>
        </w:rPr>
        <w:t>La stazione appaltante informa il Titolare per iscritto 15 (quindici) giorni prima di divulgare tali informazioni, specificando il motivo, la durata nonché le informazioni e i documenti interessati.</w:t>
      </w:r>
    </w:p>
    <w:p w14:paraId="3FB893BC" w14:textId="051A0A8D" w:rsidR="007D1A18" w:rsidRPr="00485DEF" w:rsidRDefault="00485DEF" w:rsidP="00384231">
      <w:pPr>
        <w:pStyle w:val="P68B1DB1-Normal12"/>
        <w:spacing w:afterLines="120" w:after="288" w:line="240" w:lineRule="auto"/>
        <w:jc w:val="both"/>
        <w:rPr>
          <w:lang w:val="it-IT"/>
        </w:rPr>
      </w:pPr>
      <w:r w:rsidRPr="00485DEF">
        <w:rPr>
          <w:lang w:val="it-IT"/>
        </w:rPr>
        <w:t>Per tutta la durata dell'esecuzione dell'appalto, il Titolare è tenuto a dichiarare senza indugio alla stazione appaltante qualsiasi situazione che possa costituire un conflitto di interessi.</w:t>
      </w:r>
    </w:p>
    <w:p w14:paraId="3528A9EA" w14:textId="4EB9573C" w:rsidR="007D1A18" w:rsidRPr="00485DEF" w:rsidRDefault="00485DEF">
      <w:pPr>
        <w:pStyle w:val="P68B1DB1-Titre214"/>
        <w:numPr>
          <w:ilvl w:val="0"/>
          <w:numId w:val="0"/>
        </w:numPr>
        <w:spacing w:before="0" w:afterLines="120" w:after="288"/>
        <w:ind w:right="-425"/>
        <w:jc w:val="both"/>
        <w:rPr>
          <w:lang w:val="it-IT"/>
        </w:rPr>
      </w:pPr>
      <w:bookmarkStart w:id="50" w:name="_Toc213225201"/>
      <w:r w:rsidRPr="00485DEF">
        <w:rPr>
          <w:lang w:val="it-IT"/>
        </w:rPr>
        <w:lastRenderedPageBreak/>
        <w:t>12.4 Trattamento dei dati personali</w:t>
      </w:r>
      <w:bookmarkEnd w:id="50"/>
    </w:p>
    <w:p w14:paraId="54064560" w14:textId="5313701B" w:rsidR="007D1A18" w:rsidRPr="00485DEF" w:rsidRDefault="00485DEF" w:rsidP="00384231">
      <w:pPr>
        <w:pStyle w:val="P68B1DB1-Normal12"/>
        <w:spacing w:afterLines="120" w:after="288" w:line="240" w:lineRule="auto"/>
        <w:jc w:val="both"/>
        <w:rPr>
          <w:lang w:val="it-IT"/>
        </w:rPr>
      </w:pPr>
      <w:r w:rsidRPr="00485DEF">
        <w:rPr>
          <w:lang w:val="it-IT"/>
        </w:rPr>
        <w:t>Il Titolare è tenuto a rispettare la normativa vigente in materia di trattamento dei dati personali e, in particolare, il Regolamento (UE) 2016/679 del Parlamento europeo e del Consiglio, del 27 aprile 2016, relativo alla protezione delle persone fisiche con riguardo al trattamento dei dati personali, nonché alla libera circolazione di tali dati, e che abroga la direttiva 95/46/CE e la legge n. 78-17 del 6 gennaio 1978 relativa all'informatica, ai file e alle libertà ed entrata in vigore il 25 maggio 2018.</w:t>
      </w:r>
    </w:p>
    <w:p w14:paraId="6EDB2255" w14:textId="7F79434D" w:rsidR="007D1A18" w:rsidRPr="00485DEF" w:rsidRDefault="00485DEF">
      <w:pPr>
        <w:pStyle w:val="Titolo1"/>
        <w:spacing w:before="0" w:afterLines="120" w:after="288" w:line="240" w:lineRule="auto"/>
        <w:rPr>
          <w:lang w:val="it-IT"/>
        </w:rPr>
      </w:pPr>
      <w:bookmarkStart w:id="51" w:name="_Toc213225202"/>
      <w:r w:rsidRPr="00485DEF">
        <w:rPr>
          <w:lang w:val="it-IT"/>
        </w:rPr>
        <w:t>Articolo 13 - PENALI</w:t>
      </w:r>
      <w:bookmarkEnd w:id="51"/>
    </w:p>
    <w:p w14:paraId="663E5362" w14:textId="3BB3806D" w:rsidR="007D1A18" w:rsidRPr="00485DEF" w:rsidRDefault="00485DEF">
      <w:pPr>
        <w:pStyle w:val="P68B1DB1-Titre214"/>
        <w:numPr>
          <w:ilvl w:val="0"/>
          <w:numId w:val="0"/>
        </w:numPr>
        <w:spacing w:before="0" w:afterLines="120" w:after="288"/>
        <w:ind w:right="-425"/>
        <w:jc w:val="both"/>
        <w:rPr>
          <w:lang w:val="it-IT"/>
        </w:rPr>
      </w:pPr>
      <w:bookmarkStart w:id="52" w:name="_Toc213225203"/>
      <w:r w:rsidRPr="00485DEF">
        <w:rPr>
          <w:lang w:val="it-IT"/>
        </w:rPr>
        <w:t>13.1 Penali per ritardo</w:t>
      </w:r>
      <w:bookmarkEnd w:id="52"/>
    </w:p>
    <w:p w14:paraId="18CA26FB" w14:textId="20127BCB" w:rsidR="007D1A18" w:rsidRPr="00485DEF" w:rsidRDefault="00485DEF">
      <w:pPr>
        <w:pStyle w:val="P68B1DB1-Normal15"/>
        <w:spacing w:afterLines="120" w:after="288" w:line="240" w:lineRule="auto"/>
        <w:jc w:val="both"/>
        <w:rPr>
          <w:lang w:val="it-IT"/>
        </w:rPr>
      </w:pPr>
      <w:r w:rsidRPr="00485DEF">
        <w:rPr>
          <w:lang w:val="it-IT"/>
        </w:rPr>
        <w:t xml:space="preserve">13.1.1 Penali per ritardata consegna </w:t>
      </w:r>
    </w:p>
    <w:p w14:paraId="736BEBB9" w14:textId="0220849B" w:rsidR="007D1A18" w:rsidRPr="00485DEF" w:rsidRDefault="00485DEF">
      <w:pPr>
        <w:pStyle w:val="P68B1DB1-Normal12"/>
        <w:spacing w:afterLines="120" w:after="288" w:line="240" w:lineRule="auto"/>
        <w:jc w:val="both"/>
        <w:rPr>
          <w:lang w:val="it-IT"/>
        </w:rPr>
      </w:pPr>
      <w:r w:rsidRPr="00485DEF">
        <w:rPr>
          <w:lang w:val="it-IT"/>
        </w:rPr>
        <w:t xml:space="preserve">In deroga a quanto previsto dall'articolo 14.1.1 del CCAG-FCS, in caso di superamento del termine massimo di consegna a cui il Titolare si è impegnato, </w:t>
      </w:r>
      <w:r w:rsidR="00107DAA">
        <w:rPr>
          <w:lang w:val="it-IT"/>
        </w:rPr>
        <w:t>la</w:t>
      </w:r>
      <w:r w:rsidRPr="00485DEF">
        <w:rPr>
          <w:lang w:val="it-IT"/>
        </w:rPr>
        <w:t xml:space="preserve"> </w:t>
      </w:r>
      <w:r w:rsidR="00107DAA">
        <w:rPr>
          <w:lang w:val="it-IT"/>
        </w:rPr>
        <w:t>Centrale di committenza</w:t>
      </w:r>
      <w:r w:rsidRPr="00485DEF">
        <w:rPr>
          <w:lang w:val="it-IT"/>
        </w:rPr>
        <w:t xml:space="preserve"> si riserva il diritto di addebitare, senza preavviso, una penale calcolata applicando la seguente formula:</w:t>
      </w:r>
    </w:p>
    <w:p w14:paraId="0E3EFAAB" w14:textId="77777777" w:rsidR="007D1A18" w:rsidRPr="00485DEF" w:rsidRDefault="00485DEF">
      <w:pPr>
        <w:pStyle w:val="P68B1DB1-Normal12"/>
        <w:spacing w:afterLines="120" w:after="288" w:line="240" w:lineRule="auto"/>
        <w:jc w:val="both"/>
        <w:rPr>
          <w:lang w:val="it-IT"/>
        </w:rPr>
      </w:pPr>
      <w:r w:rsidRPr="00485DEF">
        <w:rPr>
          <w:lang w:val="it-IT"/>
        </w:rPr>
        <w:t>P=(VxR)/50</w:t>
      </w:r>
    </w:p>
    <w:p w14:paraId="21231950" w14:textId="77777777" w:rsidR="007D1A18" w:rsidRPr="00485DEF" w:rsidRDefault="00485DEF">
      <w:pPr>
        <w:pStyle w:val="P68B1DB1-Normal12"/>
        <w:spacing w:afterLines="120" w:after="288" w:line="240" w:lineRule="auto"/>
        <w:jc w:val="both"/>
        <w:rPr>
          <w:lang w:val="it-IT"/>
        </w:rPr>
      </w:pPr>
      <w:r w:rsidRPr="00485DEF">
        <w:rPr>
          <w:lang w:val="it-IT"/>
        </w:rPr>
        <w:t>Dove:</w:t>
      </w:r>
    </w:p>
    <w:p w14:paraId="5A8EC576" w14:textId="77777777" w:rsidR="007D1A18" w:rsidRPr="00485DEF" w:rsidRDefault="00485DEF">
      <w:pPr>
        <w:pStyle w:val="P68B1DB1-Normal12"/>
        <w:spacing w:afterLines="120" w:after="288" w:line="240" w:lineRule="auto"/>
        <w:jc w:val="both"/>
        <w:rPr>
          <w:lang w:val="it-IT"/>
        </w:rPr>
      </w:pPr>
      <w:r w:rsidRPr="00485DEF">
        <w:rPr>
          <w:lang w:val="it-IT"/>
        </w:rPr>
        <w:t>P = l'importo della penale;</w:t>
      </w:r>
    </w:p>
    <w:p w14:paraId="323A30EF" w14:textId="77777777" w:rsidR="007D1A18" w:rsidRPr="00485DEF" w:rsidRDefault="00485DEF">
      <w:pPr>
        <w:pStyle w:val="P68B1DB1-Normal12"/>
        <w:spacing w:afterLines="120" w:after="288" w:line="240" w:lineRule="auto"/>
        <w:jc w:val="both"/>
        <w:rPr>
          <w:lang w:val="it-IT"/>
        </w:rPr>
      </w:pPr>
      <w:r w:rsidRPr="00485DEF">
        <w:rPr>
          <w:lang w:val="it-IT"/>
        </w:rPr>
        <w:t>V = il valore delle prestazioni su cui è calcolata la penale, tale valore è pari al valore di regolamento della parte delle prestazioni in ritardo o dell'insieme delle prestazioni se il ritardo nell'esecuzione di una parte rende l'insieme inutilizzabile;</w:t>
      </w:r>
    </w:p>
    <w:p w14:paraId="7D741E55" w14:textId="77777777" w:rsidR="007D1A18" w:rsidRPr="00485DEF" w:rsidRDefault="00485DEF">
      <w:pPr>
        <w:pStyle w:val="P68B1DB1-Normal12"/>
        <w:spacing w:afterLines="120" w:after="288" w:line="240" w:lineRule="auto"/>
        <w:jc w:val="both"/>
        <w:rPr>
          <w:lang w:val="it-IT"/>
        </w:rPr>
      </w:pPr>
      <w:r w:rsidRPr="00485DEF">
        <w:rPr>
          <w:lang w:val="it-IT"/>
        </w:rPr>
        <w:t>R = il numero di giorni di calendario di ritardo.</w:t>
      </w:r>
    </w:p>
    <w:p w14:paraId="34AF3BCE" w14:textId="2BC08E15" w:rsidR="007D1A18" w:rsidRPr="00384231" w:rsidRDefault="00485DEF" w:rsidP="00384231">
      <w:pPr>
        <w:pStyle w:val="P68B1DB1-Normal12"/>
        <w:spacing w:afterLines="120" w:after="288" w:line="240" w:lineRule="auto"/>
        <w:jc w:val="both"/>
        <w:rPr>
          <w:lang w:val="it-IT"/>
        </w:rPr>
      </w:pPr>
      <w:r w:rsidRPr="00485DEF">
        <w:rPr>
          <w:lang w:val="it-IT"/>
        </w:rPr>
        <w:t>In deroga a quanto previsto dall'articolo 14.1.3 del CCAG-FCS, l'importo al di sotto del quale non sono dovute penali è di 10 €. L'importo delle penali è limitato al 10% dell'importo dell'ordine.</w:t>
      </w:r>
    </w:p>
    <w:p w14:paraId="456AFF5D" w14:textId="0DA9585A" w:rsidR="007D1A18" w:rsidRPr="00485DEF" w:rsidRDefault="00485DEF">
      <w:pPr>
        <w:pStyle w:val="P68B1DB1-Normal15"/>
        <w:spacing w:afterLines="120" w:after="288" w:line="240" w:lineRule="auto"/>
        <w:jc w:val="both"/>
        <w:rPr>
          <w:lang w:val="it-IT"/>
        </w:rPr>
      </w:pPr>
      <w:r w:rsidRPr="00485DEF">
        <w:rPr>
          <w:lang w:val="it-IT"/>
        </w:rPr>
        <w:t>13.1.2 Penali per ritardata consegna dei materiali di consumo</w:t>
      </w:r>
    </w:p>
    <w:p w14:paraId="34E7F2C7" w14:textId="1517800B" w:rsidR="007D1A18" w:rsidRPr="00384231" w:rsidRDefault="00485DEF" w:rsidP="00384231">
      <w:pPr>
        <w:pStyle w:val="P68B1DB1-Normal12"/>
        <w:spacing w:afterLines="120" w:after="288" w:line="240" w:lineRule="auto"/>
        <w:jc w:val="both"/>
        <w:rPr>
          <w:lang w:val="it-IT"/>
        </w:rPr>
      </w:pPr>
      <w:r w:rsidRPr="00485DEF">
        <w:rPr>
          <w:lang w:val="it-IT"/>
        </w:rPr>
        <w:t>In deroga all'articolo 14.1 del CCAG-FCS, in caso di constatazione del superamento del termine definito dal CCPT, a seconda dei lotti, il Titolare incorre in una penale di 300 € per giorno lavorativo di ritardo senza preavviso.</w:t>
      </w:r>
    </w:p>
    <w:p w14:paraId="1DE5B567" w14:textId="298AAD07" w:rsidR="007D1A18" w:rsidRPr="00485DEF" w:rsidRDefault="00485DEF">
      <w:pPr>
        <w:pStyle w:val="P68B1DB1-Normal15"/>
        <w:spacing w:afterLines="120" w:after="288" w:line="240" w:lineRule="auto"/>
        <w:jc w:val="both"/>
        <w:rPr>
          <w:lang w:val="it-IT"/>
        </w:rPr>
      </w:pPr>
      <w:r w:rsidRPr="00485DEF">
        <w:rPr>
          <w:lang w:val="it-IT"/>
        </w:rPr>
        <w:t>13.1.3 Penali per ritardo nelle operazioni</w:t>
      </w:r>
    </w:p>
    <w:p w14:paraId="1202CABB" w14:textId="20912C6B" w:rsidR="007D1A18" w:rsidRPr="00485DEF" w:rsidRDefault="00485DEF">
      <w:pPr>
        <w:pStyle w:val="P68B1DB1-Normal12"/>
        <w:spacing w:afterLines="120" w:after="288" w:line="240" w:lineRule="auto"/>
        <w:jc w:val="both"/>
        <w:rPr>
          <w:lang w:val="it-IT"/>
        </w:rPr>
      </w:pPr>
      <w:r w:rsidRPr="00485DEF">
        <w:rPr>
          <w:lang w:val="it-IT"/>
        </w:rPr>
        <w:t>In deroga all'articolo 14.1 del CCAG-FCS, in caso di constatazione del superamento dei termini definiti nel presente CCPT del lotto considerato, il Titolare incorre nelle seguenti penali senza previa messa in mora:</w:t>
      </w:r>
    </w:p>
    <w:p w14:paraId="6FC4D7B5" w14:textId="54F42090" w:rsidR="007D1A18" w:rsidRPr="00384231" w:rsidRDefault="00485DEF" w:rsidP="00384231">
      <w:pPr>
        <w:pStyle w:val="P68B1DB1-Paragraphedeliste13"/>
        <w:numPr>
          <w:ilvl w:val="0"/>
          <w:numId w:val="5"/>
        </w:numPr>
        <w:spacing w:afterLines="120" w:after="288" w:line="240" w:lineRule="auto"/>
        <w:jc w:val="both"/>
        <w:rPr>
          <w:lang w:val="it-IT"/>
        </w:rPr>
      </w:pPr>
      <w:r w:rsidRPr="00485DEF">
        <w:rPr>
          <w:lang w:val="it-IT"/>
        </w:rPr>
        <w:t>Mancato rispetto del termine di intervento: 300 € per ogni mezza giornata lavorativa di ritardo;</w:t>
      </w:r>
    </w:p>
    <w:p w14:paraId="695C098C" w14:textId="101727B9" w:rsidR="007D1A18" w:rsidRPr="00485DEF" w:rsidRDefault="00485DEF">
      <w:pPr>
        <w:pStyle w:val="P68B1DB1-Titre218"/>
        <w:numPr>
          <w:ilvl w:val="0"/>
          <w:numId w:val="0"/>
        </w:numPr>
        <w:spacing w:before="0" w:afterLines="120" w:after="288"/>
        <w:ind w:right="-425"/>
        <w:jc w:val="both"/>
        <w:rPr>
          <w:lang w:val="it-IT"/>
        </w:rPr>
      </w:pPr>
      <w:bookmarkStart w:id="53" w:name="_Toc213225204"/>
      <w:r w:rsidRPr="00485DEF">
        <w:rPr>
          <w:lang w:val="it-IT"/>
        </w:rPr>
        <w:t>13.2 Penale per non conformità</w:t>
      </w:r>
      <w:bookmarkEnd w:id="53"/>
    </w:p>
    <w:p w14:paraId="5AB14A08" w14:textId="34921532" w:rsidR="007D1A18" w:rsidRPr="00485DEF" w:rsidRDefault="00485DEF" w:rsidP="00384231">
      <w:pPr>
        <w:pStyle w:val="P68B1DB1-Normal12"/>
        <w:spacing w:afterLines="120" w:after="288" w:line="240" w:lineRule="auto"/>
        <w:jc w:val="both"/>
        <w:rPr>
          <w:lang w:val="it-IT"/>
        </w:rPr>
      </w:pPr>
      <w:r w:rsidRPr="00485DEF">
        <w:rPr>
          <w:lang w:val="it-IT"/>
        </w:rPr>
        <w:t>Una penale di 300 € può essere applicata per constatazione di prestazione non conforme ai requisiti del contratto senza preavviso.</w:t>
      </w:r>
    </w:p>
    <w:p w14:paraId="2E172F91" w14:textId="2DD37360" w:rsidR="007D1A18" w:rsidRPr="00485DEF" w:rsidRDefault="00485DEF">
      <w:pPr>
        <w:pStyle w:val="Titolo1"/>
        <w:spacing w:before="0" w:afterLines="120" w:after="288" w:line="240" w:lineRule="auto"/>
        <w:rPr>
          <w:lang w:val="it-IT"/>
        </w:rPr>
      </w:pPr>
      <w:bookmarkStart w:id="54" w:name="_Toc213225205"/>
      <w:r w:rsidRPr="00485DEF">
        <w:rPr>
          <w:lang w:val="it-IT"/>
        </w:rPr>
        <w:lastRenderedPageBreak/>
        <w:t>Articolo 14 – ETICHETTA "UGUAGLIANZA"</w:t>
      </w:r>
      <w:bookmarkEnd w:id="54"/>
    </w:p>
    <w:p w14:paraId="2ED80BC2" w14:textId="479B322C" w:rsidR="007D1A18" w:rsidRPr="00485DEF" w:rsidRDefault="00485DEF">
      <w:pPr>
        <w:pStyle w:val="P68B1DB1-Normal12"/>
        <w:spacing w:afterLines="120" w:after="288" w:line="240" w:lineRule="auto"/>
        <w:jc w:val="both"/>
        <w:rPr>
          <w:lang w:val="it-IT"/>
        </w:rPr>
      </w:pPr>
      <w:r w:rsidRPr="00485DEF">
        <w:rPr>
          <w:lang w:val="it-IT"/>
        </w:rPr>
        <w:t xml:space="preserve">Le imprese candidate a un appalto pubblico indetto dal gruppo di committenti delle entità francesi presenti in Italia e in Vaticano devono fornire una serie di dati sulla proporzione di donne in tutte le posizioni (cfr. allegato n. 1 al presente CCAP intitolato "Clausola di uguaglianza tra donne e uomini"). Qualsiasi società condannata per un reato di natura sessuale o sessista è automaticamente esclusa dal mercato. </w:t>
      </w:r>
    </w:p>
    <w:p w14:paraId="76F12C90" w14:textId="6343F3AE" w:rsidR="007D1A18" w:rsidRPr="00485DEF" w:rsidRDefault="00485DEF" w:rsidP="00384231">
      <w:pPr>
        <w:pStyle w:val="P68B1DB1-Normal12"/>
        <w:spacing w:afterLines="120" w:after="288" w:line="240" w:lineRule="auto"/>
        <w:jc w:val="both"/>
        <w:rPr>
          <w:lang w:val="it-IT"/>
        </w:rPr>
      </w:pPr>
      <w:r w:rsidRPr="00485DEF">
        <w:rPr>
          <w:lang w:val="it-IT"/>
        </w:rPr>
        <w:t>La mancata menzione da parte di un candidato di tale reato costituisce motivo di esclusione dall'accordo quadro.</w:t>
      </w:r>
      <w:bookmarkStart w:id="55" w:name="_heading=h.17dp8vu" w:colFirst="0" w:colLast="0"/>
      <w:bookmarkEnd w:id="55"/>
    </w:p>
    <w:p w14:paraId="7DFED7DC" w14:textId="62B07759" w:rsidR="007D1A18" w:rsidRPr="00485DEF" w:rsidRDefault="00485DEF">
      <w:pPr>
        <w:pStyle w:val="Titolo1"/>
        <w:spacing w:before="0" w:afterLines="120" w:after="288" w:line="240" w:lineRule="auto"/>
        <w:rPr>
          <w:lang w:val="it-IT"/>
        </w:rPr>
      </w:pPr>
      <w:bookmarkStart w:id="56" w:name="_Toc213225206"/>
      <w:r w:rsidRPr="00485DEF">
        <w:rPr>
          <w:lang w:val="it-IT"/>
        </w:rPr>
        <w:t>Articolo 15 - RISOLUZIONE</w:t>
      </w:r>
      <w:bookmarkEnd w:id="56"/>
    </w:p>
    <w:p w14:paraId="34AC2050" w14:textId="5D2C041E" w:rsidR="007D1A18" w:rsidRPr="005E0F75" w:rsidRDefault="005E0F75">
      <w:pPr>
        <w:pStyle w:val="P68B1DB1-Normal12"/>
        <w:spacing w:afterLines="120" w:after="288" w:line="240" w:lineRule="auto"/>
        <w:jc w:val="both"/>
        <w:rPr>
          <w:lang w:val="it-IT"/>
        </w:rPr>
      </w:pPr>
      <w:r>
        <w:rPr>
          <w:lang w:val="it-IT"/>
        </w:rPr>
        <w:t>Le</w:t>
      </w:r>
      <w:r w:rsidR="00485DEF" w:rsidRPr="00485DEF">
        <w:rPr>
          <w:lang w:val="it-IT"/>
        </w:rPr>
        <w:t xml:space="preserve"> </w:t>
      </w:r>
      <w:r>
        <w:rPr>
          <w:lang w:val="it-IT"/>
        </w:rPr>
        <w:t>entità</w:t>
      </w:r>
      <w:r w:rsidR="00485DEF" w:rsidRPr="00485DEF">
        <w:rPr>
          <w:lang w:val="it-IT"/>
        </w:rPr>
        <w:t xml:space="preserve"> possono risolvere l'accordo quadro o un ordine di acquisto in tutto o in parte per colpa del Titolare. Oltre ai casi di risoluzione alle condizioni previste dal capitolo 6 del CCAG</w:t>
      </w:r>
      <w:bookmarkStart w:id="57" w:name="_Hlk172726688"/>
      <w:r w:rsidR="00485DEF" w:rsidRPr="00485DEF">
        <w:rPr>
          <w:lang w:val="it-IT"/>
        </w:rPr>
        <w:t xml:space="preserve"> -FCS</w:t>
      </w:r>
      <w:bookmarkEnd w:id="57"/>
      <w:r w:rsidR="00485DEF" w:rsidRPr="00485DEF">
        <w:rPr>
          <w:lang w:val="it-IT"/>
        </w:rPr>
        <w:t xml:space="preserve">, </w:t>
      </w:r>
      <w:r>
        <w:rPr>
          <w:lang w:val="it-IT"/>
        </w:rPr>
        <w:t>le</w:t>
      </w:r>
      <w:r w:rsidR="00485DEF" w:rsidRPr="00485DEF">
        <w:rPr>
          <w:lang w:val="it-IT"/>
        </w:rPr>
        <w:t xml:space="preserve"> </w:t>
      </w:r>
      <w:r>
        <w:rPr>
          <w:lang w:val="it-IT"/>
        </w:rPr>
        <w:t>entità</w:t>
      </w:r>
      <w:r w:rsidR="00485DEF" w:rsidRPr="00485DEF">
        <w:rPr>
          <w:lang w:val="it-IT"/>
        </w:rPr>
        <w:t xml:space="preserve"> si riservano la facoltà di risolvere il contratto in caso di ripetute inadempienze nella qualità dell'esecuzione delle prestazioni. </w:t>
      </w:r>
      <w:r w:rsidR="00485DEF" w:rsidRPr="005E0F75">
        <w:rPr>
          <w:lang w:val="it-IT"/>
        </w:rPr>
        <w:t>In quest'ottica:</w:t>
      </w:r>
    </w:p>
    <w:p w14:paraId="4A606D9C" w14:textId="0DB43424" w:rsidR="007D1A18" w:rsidRPr="00485DEF" w:rsidRDefault="005E0F75">
      <w:pPr>
        <w:pStyle w:val="P68B1DB1-Paragraphedeliste13"/>
        <w:numPr>
          <w:ilvl w:val="0"/>
          <w:numId w:val="5"/>
        </w:numPr>
        <w:spacing w:afterLines="120" w:after="288" w:line="240" w:lineRule="auto"/>
        <w:jc w:val="both"/>
        <w:rPr>
          <w:lang w:val="it-IT"/>
        </w:rPr>
      </w:pPr>
      <w:r>
        <w:rPr>
          <w:lang w:val="it-IT"/>
        </w:rPr>
        <w:t>Le</w:t>
      </w:r>
      <w:r w:rsidR="00485DEF" w:rsidRPr="00485DEF">
        <w:rPr>
          <w:lang w:val="it-IT"/>
        </w:rPr>
        <w:t xml:space="preserve"> </w:t>
      </w:r>
      <w:r>
        <w:rPr>
          <w:lang w:val="it-IT"/>
        </w:rPr>
        <w:t>entità</w:t>
      </w:r>
      <w:r w:rsidR="00485DEF" w:rsidRPr="00485DEF">
        <w:rPr>
          <w:lang w:val="it-IT"/>
        </w:rPr>
        <w:t xml:space="preserve"> metteranno in mora il Titolare affinché presenti le proprie osservazioni mediante lettera raccomandata con ricevuta di ritorno, posta elettronica certificata PEC o tramite la piattaforma PLACE.</w:t>
      </w:r>
    </w:p>
    <w:p w14:paraId="7059DDA0" w14:textId="3167BC98" w:rsidR="007D1A18" w:rsidRPr="00485DEF" w:rsidRDefault="00485DEF">
      <w:pPr>
        <w:pStyle w:val="P68B1DB1-Paragraphedeliste13"/>
        <w:numPr>
          <w:ilvl w:val="0"/>
          <w:numId w:val="5"/>
        </w:numPr>
        <w:spacing w:afterLines="120" w:after="288" w:line="240" w:lineRule="auto"/>
        <w:jc w:val="both"/>
        <w:rPr>
          <w:lang w:val="it-IT"/>
        </w:rPr>
      </w:pPr>
      <w:r w:rsidRPr="00485DEF">
        <w:rPr>
          <w:lang w:val="it-IT"/>
        </w:rPr>
        <w:t>Il Titolare avrà a disposizione un periodo di 15 giorni di calendario a decorrere dalla notifica della messa in mora per far pervenire le proprie osservazioni all'indirizzo indicato da</w:t>
      </w:r>
      <w:r w:rsidR="005E0F75">
        <w:rPr>
          <w:lang w:val="it-IT"/>
        </w:rPr>
        <w:t>lle</w:t>
      </w:r>
      <w:r w:rsidRPr="00485DEF">
        <w:rPr>
          <w:lang w:val="it-IT"/>
        </w:rPr>
        <w:t xml:space="preserve"> </w:t>
      </w:r>
      <w:r w:rsidR="00931D30">
        <w:rPr>
          <w:lang w:val="it-IT"/>
        </w:rPr>
        <w:t>entità</w:t>
      </w:r>
      <w:r w:rsidRPr="00485DEF">
        <w:rPr>
          <w:lang w:val="it-IT"/>
        </w:rPr>
        <w:t xml:space="preserve"> nella loro messa in mora.</w:t>
      </w:r>
    </w:p>
    <w:p w14:paraId="429828CE" w14:textId="517DFB20" w:rsidR="007D1A18" w:rsidRPr="00485DEF" w:rsidRDefault="00485DEF">
      <w:pPr>
        <w:pStyle w:val="P68B1DB1-Paragraphedeliste13"/>
        <w:numPr>
          <w:ilvl w:val="0"/>
          <w:numId w:val="5"/>
        </w:numPr>
        <w:spacing w:afterLines="120" w:after="288" w:line="240" w:lineRule="auto"/>
        <w:jc w:val="both"/>
        <w:rPr>
          <w:lang w:val="it-IT"/>
        </w:rPr>
      </w:pPr>
      <w:r w:rsidRPr="00485DEF">
        <w:rPr>
          <w:lang w:val="it-IT"/>
        </w:rPr>
        <w:t xml:space="preserve">In assenza di risposta o in caso di giustificazioni ritenute insufficienti, </w:t>
      </w:r>
      <w:r w:rsidR="00931D30">
        <w:rPr>
          <w:lang w:val="it-IT"/>
        </w:rPr>
        <w:t>le entità</w:t>
      </w:r>
      <w:r w:rsidRPr="00485DEF">
        <w:rPr>
          <w:lang w:val="it-IT"/>
        </w:rPr>
        <w:t xml:space="preserve"> si riservano la possibilità di risolvere il contratto eventualmente a spese e rischio del Titolare in conformità con le disposizioni dell'articolo 36 del CCAG-FCS.</w:t>
      </w:r>
    </w:p>
    <w:p w14:paraId="6B66E067" w14:textId="40E85638" w:rsidR="007D1A18" w:rsidRPr="00384231" w:rsidRDefault="00485DEF" w:rsidP="00384231">
      <w:pPr>
        <w:pStyle w:val="P68B1DB1-Normal12"/>
        <w:spacing w:afterLines="120" w:after="288" w:line="240" w:lineRule="auto"/>
        <w:jc w:val="both"/>
        <w:rPr>
          <w:lang w:val="it-IT"/>
        </w:rPr>
      </w:pPr>
      <w:r w:rsidRPr="00485DEF">
        <w:rPr>
          <w:lang w:val="it-IT"/>
        </w:rPr>
        <w:t>In deroga al CCAG-FCS, la risoluzione per motivi di interesse generale non dà diritto a un indennizzo.</w:t>
      </w:r>
    </w:p>
    <w:p w14:paraId="64BBAE5A" w14:textId="283FD944" w:rsidR="007D1A18" w:rsidRPr="00485DEF" w:rsidRDefault="00485DEF">
      <w:pPr>
        <w:pStyle w:val="Titolo1"/>
        <w:spacing w:before="0" w:afterLines="120" w:after="288" w:line="240" w:lineRule="auto"/>
        <w:rPr>
          <w:lang w:val="it-IT"/>
        </w:rPr>
      </w:pPr>
      <w:bookmarkStart w:id="58" w:name="_Toc213225207"/>
      <w:r w:rsidRPr="00485DEF">
        <w:rPr>
          <w:lang w:val="it-IT"/>
        </w:rPr>
        <w:t>Articolo 16 – RESPONSABILITÀ E ASSICURAZIONE</w:t>
      </w:r>
      <w:bookmarkEnd w:id="58"/>
      <w:r w:rsidRPr="00485DEF">
        <w:rPr>
          <w:lang w:val="it-IT"/>
        </w:rPr>
        <w:t xml:space="preserve"> </w:t>
      </w:r>
    </w:p>
    <w:p w14:paraId="4F8B94A3" w14:textId="74A13F93" w:rsidR="007D1A18" w:rsidRPr="00485DEF" w:rsidRDefault="00485DEF">
      <w:pPr>
        <w:pStyle w:val="P68B1DB1-Normal12"/>
        <w:spacing w:afterLines="120" w:after="288" w:line="240" w:lineRule="auto"/>
        <w:jc w:val="both"/>
        <w:rPr>
          <w:lang w:val="it-IT"/>
        </w:rPr>
      </w:pPr>
      <w:r w:rsidRPr="00485DEF">
        <w:rPr>
          <w:lang w:val="it-IT"/>
        </w:rPr>
        <w:t>La gestione del presente contratto sarà effettuata dal Titolare a proprio nome e a proprio rischio.</w:t>
      </w:r>
    </w:p>
    <w:p w14:paraId="39371578" w14:textId="6910F086" w:rsidR="007D1A18" w:rsidRPr="00485DEF" w:rsidRDefault="00485DEF">
      <w:pPr>
        <w:pStyle w:val="P68B1DB1-Normal12"/>
        <w:spacing w:afterLines="120" w:after="288" w:line="240" w:lineRule="auto"/>
        <w:jc w:val="both"/>
        <w:rPr>
          <w:lang w:val="it-IT"/>
        </w:rPr>
      </w:pPr>
      <w:r w:rsidRPr="00485DEF">
        <w:rPr>
          <w:lang w:val="it-IT"/>
        </w:rPr>
        <w:t>L'amministrazione sarà indenne da qualsiasi responsabilità per danni diretti o indiretti commessi dal Titolare nell'esercizio della propria missione.</w:t>
      </w:r>
    </w:p>
    <w:p w14:paraId="1C67F7AF" w14:textId="2C406D6C" w:rsidR="007D1A18" w:rsidRPr="00384231" w:rsidRDefault="00485DEF" w:rsidP="00384231">
      <w:pPr>
        <w:pStyle w:val="P68B1DB1-Titre218"/>
        <w:numPr>
          <w:ilvl w:val="0"/>
          <w:numId w:val="0"/>
        </w:numPr>
        <w:spacing w:before="0" w:afterLines="120" w:after="288"/>
        <w:ind w:right="-425"/>
        <w:jc w:val="both"/>
        <w:rPr>
          <w:lang w:val="it-IT"/>
        </w:rPr>
      </w:pPr>
      <w:bookmarkStart w:id="59" w:name="_Toc198642160"/>
      <w:bookmarkStart w:id="60" w:name="_Toc213225208"/>
      <w:r w:rsidRPr="00485DEF">
        <w:rPr>
          <w:lang w:val="it-IT"/>
        </w:rPr>
        <w:t>16.1 Responsabilità contrattuale</w:t>
      </w:r>
      <w:bookmarkEnd w:id="59"/>
      <w:bookmarkEnd w:id="60"/>
    </w:p>
    <w:p w14:paraId="31824188" w14:textId="77777777" w:rsidR="007D1A18" w:rsidRPr="00485DEF" w:rsidRDefault="00485DEF">
      <w:pPr>
        <w:pStyle w:val="P68B1DB1-Normal12"/>
        <w:spacing w:after="0" w:line="240" w:lineRule="auto"/>
        <w:ind w:right="216"/>
        <w:jc w:val="both"/>
        <w:textAlignment w:val="baseline"/>
        <w:rPr>
          <w:lang w:val="it-IT"/>
        </w:rPr>
      </w:pPr>
      <w:r w:rsidRPr="00485DEF">
        <w:rPr>
          <w:lang w:val="it-IT"/>
        </w:rPr>
        <w:t>Il Titolare è vincolato da un obbligo di risultato come descritto all'articolo 12.1 del presente documento. Pertanto, ai sensi dell'articolo 1231-1 del codice civile francese, egli deve indennizzare, a titolo della sua responsabilità contrattuale, l'amministrazione per tutti i danni derivanti dall'inadempimento o dalla cattiva esecuzione di tali obblighi, anche se questi derivano da inadempimenti imputabili al suo personale o ai suoi subappaltatori.</w:t>
      </w:r>
    </w:p>
    <w:p w14:paraId="6D343786" w14:textId="34F989D8" w:rsidR="007D1A18" w:rsidRPr="00485DEF" w:rsidRDefault="007D1A18">
      <w:pPr>
        <w:spacing w:after="0" w:line="240" w:lineRule="auto"/>
        <w:ind w:right="216"/>
        <w:jc w:val="both"/>
        <w:textAlignment w:val="baseline"/>
        <w:rPr>
          <w:rFonts w:ascii="Marianne" w:eastAsia="Times New Roman" w:hAnsi="Marianne" w:cs="Times New Roman"/>
          <w:sz w:val="20"/>
          <w:lang w:val="it-IT"/>
        </w:rPr>
      </w:pPr>
    </w:p>
    <w:p w14:paraId="708A2734" w14:textId="3EB2A239" w:rsidR="007D1A18" w:rsidRPr="00384231" w:rsidRDefault="00485DEF" w:rsidP="00384231">
      <w:pPr>
        <w:pStyle w:val="P68B1DB1-Titre218"/>
        <w:numPr>
          <w:ilvl w:val="0"/>
          <w:numId w:val="0"/>
        </w:numPr>
        <w:spacing w:before="0" w:afterLines="120" w:after="288"/>
        <w:ind w:right="-425"/>
        <w:jc w:val="both"/>
        <w:rPr>
          <w:lang w:val="it-IT"/>
        </w:rPr>
      </w:pPr>
      <w:bookmarkStart w:id="61" w:name="_Toc198642161"/>
      <w:bookmarkStart w:id="62" w:name="_Toc213225209"/>
      <w:r w:rsidRPr="00485DEF">
        <w:rPr>
          <w:lang w:val="it-IT"/>
        </w:rPr>
        <w:t xml:space="preserve">16.2. Responsabilità </w:t>
      </w:r>
      <w:bookmarkEnd w:id="61"/>
      <w:r w:rsidRPr="00485DEF">
        <w:rPr>
          <w:lang w:val="it-IT"/>
        </w:rPr>
        <w:t>civile</w:t>
      </w:r>
      <w:bookmarkEnd w:id="62"/>
    </w:p>
    <w:p w14:paraId="71A1418E" w14:textId="72BD0654" w:rsidR="007D1A18" w:rsidRPr="00485DEF" w:rsidRDefault="00485DEF">
      <w:pPr>
        <w:pStyle w:val="P68B1DB1-Normal12"/>
        <w:spacing w:after="0" w:line="240" w:lineRule="auto"/>
        <w:ind w:right="216"/>
        <w:jc w:val="both"/>
        <w:textAlignment w:val="baseline"/>
        <w:rPr>
          <w:lang w:val="it-IT"/>
        </w:rPr>
      </w:pPr>
      <w:r w:rsidRPr="00485DEF">
        <w:rPr>
          <w:lang w:val="it-IT"/>
        </w:rPr>
        <w:t xml:space="preserve">Salvo in caso di dolo o colpa grave da parte sua, l'amministrazione non può essere ritenuta responsabile per danni che si verifichino al Titolare o al suo personale durante l'esecuzione dei compiti oggetto del presente contratto. Nessun reclamo, volto sia al risarcimento, sia al ripristino, relativo a tali danni, sarà ammesso dalla persona pubblica. </w:t>
      </w:r>
    </w:p>
    <w:p w14:paraId="525CE2D7" w14:textId="77777777" w:rsidR="007D1A18" w:rsidRPr="00485DEF" w:rsidRDefault="007D1A18">
      <w:pPr>
        <w:spacing w:line="240" w:lineRule="auto"/>
        <w:ind w:right="216"/>
        <w:jc w:val="both"/>
        <w:textAlignment w:val="baseline"/>
        <w:rPr>
          <w:rFonts w:ascii="Marianne" w:eastAsia="Times New Roman" w:hAnsi="Marianne" w:cs="Times New Roman"/>
          <w:sz w:val="20"/>
          <w:lang w:val="it-IT"/>
        </w:rPr>
      </w:pPr>
    </w:p>
    <w:p w14:paraId="50772E7E" w14:textId="7B3F527C" w:rsidR="007D1A18" w:rsidRPr="00485DEF" w:rsidRDefault="00485DEF">
      <w:pPr>
        <w:pStyle w:val="P68B1DB1-Normal12"/>
        <w:spacing w:before="120" w:after="240" w:line="240" w:lineRule="auto"/>
        <w:jc w:val="both"/>
        <w:rPr>
          <w:lang w:val="it-IT"/>
        </w:rPr>
      </w:pPr>
      <w:r w:rsidRPr="00485DEF">
        <w:rPr>
          <w:lang w:val="it-IT"/>
        </w:rPr>
        <w:t xml:space="preserve">Il Titolare è responsabile per perdite, danni diretti o indiretti, sia fisici che materiali, e danni causati al proprio personale, agli agenti dell'amministrazione o a terzi, ai propri beni, ai beni appartenenti a terzi, da qualsiasi persona </w:t>
      </w:r>
      <w:r w:rsidRPr="00485DEF">
        <w:rPr>
          <w:lang w:val="it-IT"/>
        </w:rPr>
        <w:lastRenderedPageBreak/>
        <w:t xml:space="preserve">che agisca per suo conto o da qualsiasi membro del suo personale in occasione dell'esecuzione del presente contratto. </w:t>
      </w:r>
    </w:p>
    <w:p w14:paraId="27BFC82A" w14:textId="7471E88E" w:rsidR="007D1A18" w:rsidRPr="00485DEF" w:rsidRDefault="00485DEF">
      <w:pPr>
        <w:pStyle w:val="P68B1DB1-Normal12"/>
        <w:spacing w:line="240" w:lineRule="auto"/>
        <w:ind w:right="216"/>
        <w:jc w:val="both"/>
        <w:textAlignment w:val="baseline"/>
        <w:rPr>
          <w:lang w:val="it-IT"/>
        </w:rPr>
      </w:pPr>
      <w:r w:rsidRPr="00485DEF">
        <w:rPr>
          <w:lang w:val="it-IT"/>
        </w:rPr>
        <w:t xml:space="preserve">Il Titolare si assume qualsiasi indennizzo in caso di azione intentata da un terzo contro l'amministrazione a seguito di danni causati dal Titolare durante l'esecuzione del contratto. </w:t>
      </w:r>
    </w:p>
    <w:p w14:paraId="56455A8A" w14:textId="24787A69" w:rsidR="007D1A18" w:rsidRPr="00485DEF" w:rsidRDefault="00485DEF" w:rsidP="008A5081">
      <w:pPr>
        <w:pStyle w:val="P68B1DB1-Normal12"/>
        <w:spacing w:line="240" w:lineRule="auto"/>
        <w:ind w:right="216"/>
        <w:jc w:val="both"/>
        <w:textAlignment w:val="baseline"/>
        <w:rPr>
          <w:lang w:val="it-IT"/>
        </w:rPr>
      </w:pPr>
      <w:r w:rsidRPr="00485DEF">
        <w:rPr>
          <w:lang w:val="it-IT"/>
        </w:rPr>
        <w:t xml:space="preserve">In qualsiasi azione intentata da terzi contro l'ente pubblico in relazione all'esecuzione del contratto, il Titolare presta assistenza all'ente pubblico. Le spese sostenute a tal fine dal Titolare possono essere sostenute dall'ente pubblico. </w:t>
      </w:r>
    </w:p>
    <w:p w14:paraId="5DF3CD7C" w14:textId="77777777" w:rsidR="007D1A18" w:rsidRPr="00485DEF" w:rsidRDefault="00485DEF">
      <w:pPr>
        <w:pStyle w:val="P68B1DB1-Titre214"/>
        <w:numPr>
          <w:ilvl w:val="0"/>
          <w:numId w:val="0"/>
        </w:numPr>
        <w:spacing w:before="0" w:afterLines="120" w:after="288"/>
        <w:ind w:right="-425"/>
        <w:jc w:val="both"/>
        <w:rPr>
          <w:lang w:val="it-IT"/>
        </w:rPr>
      </w:pPr>
      <w:bookmarkStart w:id="63" w:name="_Toc213225210"/>
      <w:r w:rsidRPr="00485DEF">
        <w:rPr>
          <w:lang w:val="it-IT"/>
        </w:rPr>
        <w:t>16.3 Assicurazione</w:t>
      </w:r>
      <w:bookmarkEnd w:id="63"/>
    </w:p>
    <w:p w14:paraId="56FCF163" w14:textId="3BA8A501" w:rsidR="007D1A18" w:rsidRPr="00485DEF" w:rsidRDefault="00485DEF">
      <w:pPr>
        <w:pStyle w:val="P68B1DB1-Normal12"/>
        <w:spacing w:afterLines="120" w:after="288" w:line="240" w:lineRule="auto"/>
        <w:jc w:val="both"/>
        <w:rPr>
          <w:lang w:val="it-IT"/>
        </w:rPr>
      </w:pPr>
      <w:r w:rsidRPr="00485DEF">
        <w:rPr>
          <w:lang w:val="it-IT"/>
        </w:rPr>
        <w:t xml:space="preserve"> Il Titolare dell'appalto deve stipulare tutte le assicurazioni necessarie per coprire adeguatamente, tramite una o più compagnie notoriamente solvibili, la responsabilità in cui può incorrere sia per suo conto sia per conto delle persone che lavorano sotto i suoi ordini sia per conto delle installazioni e del materiale messo a disposizione sia in occasione di atti di qualsiasi natura compiuti nell'esercizio della sua attività o di quella dei suoi incaricati.</w:t>
      </w:r>
    </w:p>
    <w:p w14:paraId="103EA409" w14:textId="4FCEEAD5" w:rsidR="007D1A18" w:rsidRPr="00485DEF" w:rsidRDefault="00485DEF">
      <w:pPr>
        <w:pStyle w:val="P68B1DB1-Normal12"/>
        <w:spacing w:afterLines="120" w:after="288" w:line="240" w:lineRule="auto"/>
        <w:jc w:val="both"/>
        <w:rPr>
          <w:lang w:val="it-IT"/>
        </w:rPr>
      </w:pPr>
      <w:r w:rsidRPr="00485DEF">
        <w:rPr>
          <w:lang w:val="it-IT"/>
        </w:rPr>
        <w:t>Il Titolare deve pagare regolarmente i premi corrispondenti.</w:t>
      </w:r>
    </w:p>
    <w:p w14:paraId="03F0D3BB" w14:textId="77777777" w:rsidR="007D1A18" w:rsidRPr="00485DEF" w:rsidRDefault="00485DEF">
      <w:pPr>
        <w:pStyle w:val="P68B1DB1-Normal12"/>
        <w:spacing w:afterLines="120" w:after="288" w:line="240" w:lineRule="auto"/>
        <w:jc w:val="both"/>
        <w:rPr>
          <w:lang w:val="it-IT"/>
        </w:rPr>
      </w:pPr>
      <w:r w:rsidRPr="00485DEF">
        <w:rPr>
          <w:lang w:val="it-IT"/>
        </w:rPr>
        <w:t>Egli è tenuto a presentare una copia della polizza sottoscritta a tale scopo, nonché un attestato rilasciato dalla compagnia di assicurazione che giustifichi il pagamento del premio afferente al periodo in corso.</w:t>
      </w:r>
    </w:p>
    <w:p w14:paraId="2AE44446" w14:textId="20FD5E16" w:rsidR="007D1A18" w:rsidRPr="00485DEF" w:rsidRDefault="00485DEF">
      <w:pPr>
        <w:pStyle w:val="P68B1DB1-Normal12"/>
        <w:spacing w:afterLines="120" w:after="288" w:line="240" w:lineRule="auto"/>
        <w:jc w:val="both"/>
        <w:rPr>
          <w:lang w:val="it-IT"/>
        </w:rPr>
      </w:pPr>
      <w:r w:rsidRPr="00485DEF">
        <w:rPr>
          <w:lang w:val="it-IT"/>
        </w:rPr>
        <w:t>In caso di esistenza di una franchigia nel contratto sottoscritto dal Titolare, si ritiene che quest'ultimo se ne faccia carico integralmente.</w:t>
      </w:r>
    </w:p>
    <w:p w14:paraId="4F889967" w14:textId="3CFCCC69" w:rsidR="007D1A18" w:rsidRPr="008A5081" w:rsidRDefault="00485DEF" w:rsidP="008A5081">
      <w:pPr>
        <w:pStyle w:val="Titolo1"/>
        <w:spacing w:before="0" w:afterLines="120" w:after="288" w:line="240" w:lineRule="auto"/>
        <w:rPr>
          <w:lang w:val="it-IT"/>
        </w:rPr>
      </w:pPr>
      <w:bookmarkStart w:id="64" w:name="_Toc213225211"/>
      <w:r w:rsidRPr="00485DEF">
        <w:rPr>
          <w:lang w:val="it-IT"/>
        </w:rPr>
        <w:t>Articolo 17 - CONTROVERSIE</w:t>
      </w:r>
      <w:bookmarkEnd w:id="64"/>
    </w:p>
    <w:p w14:paraId="0BA3163E" w14:textId="1281795D" w:rsidR="007D1A18" w:rsidRPr="00485DEF" w:rsidRDefault="00485DEF">
      <w:pPr>
        <w:pStyle w:val="P68B1DB1-Titre214"/>
        <w:numPr>
          <w:ilvl w:val="0"/>
          <w:numId w:val="0"/>
        </w:numPr>
        <w:spacing w:before="0" w:afterLines="120" w:after="288"/>
        <w:ind w:right="-425"/>
        <w:jc w:val="both"/>
        <w:rPr>
          <w:lang w:val="it-IT"/>
        </w:rPr>
      </w:pPr>
      <w:bookmarkStart w:id="65" w:name="_Toc213225212"/>
      <w:r w:rsidRPr="00485DEF">
        <w:rPr>
          <w:lang w:val="it-IT"/>
        </w:rPr>
        <w:t>17.1 Lingua</w:t>
      </w:r>
      <w:bookmarkEnd w:id="65"/>
    </w:p>
    <w:p w14:paraId="1363E3E0" w14:textId="77777777" w:rsidR="007D1A18" w:rsidRPr="00485DEF" w:rsidRDefault="00485DEF">
      <w:pPr>
        <w:pStyle w:val="P68B1DB1-Normal12"/>
        <w:spacing w:afterLines="120" w:after="288" w:line="240" w:lineRule="auto"/>
        <w:jc w:val="both"/>
        <w:rPr>
          <w:lang w:val="it-IT"/>
        </w:rPr>
      </w:pPr>
      <w:r w:rsidRPr="00485DEF">
        <w:rPr>
          <w:lang w:val="it-IT"/>
        </w:rPr>
        <w:t>La lingua del contratto è il francese. I documenti possono essere redatti in francese e/o in italiano. In caso di contraddizione tra le due lingue, prevale il francese.</w:t>
      </w:r>
    </w:p>
    <w:p w14:paraId="0A98EDFE" w14:textId="5F4FCC77" w:rsidR="007D1A18" w:rsidRPr="00485DEF" w:rsidRDefault="00485DEF">
      <w:pPr>
        <w:pStyle w:val="P68B1DB1-Normal12"/>
        <w:spacing w:afterLines="120" w:after="288" w:line="240" w:lineRule="auto"/>
        <w:jc w:val="both"/>
        <w:rPr>
          <w:lang w:val="it-IT"/>
        </w:rPr>
      </w:pPr>
      <w:r w:rsidRPr="00485DEF">
        <w:rPr>
          <w:lang w:val="it-IT"/>
        </w:rPr>
        <w:t xml:space="preserve">La corrispondenza relativa al presente contratto è redatta in francese e/o in italiano. </w:t>
      </w:r>
    </w:p>
    <w:p w14:paraId="27EED5DC" w14:textId="2E41EC81" w:rsidR="007D1A18" w:rsidRPr="00485DEF" w:rsidRDefault="00485DEF">
      <w:pPr>
        <w:pStyle w:val="P68B1DB1-Titre214"/>
        <w:numPr>
          <w:ilvl w:val="0"/>
          <w:numId w:val="0"/>
        </w:numPr>
        <w:spacing w:before="0" w:afterLines="120" w:after="288"/>
        <w:ind w:right="-425"/>
        <w:jc w:val="both"/>
        <w:rPr>
          <w:lang w:val="it-IT"/>
        </w:rPr>
      </w:pPr>
      <w:bookmarkStart w:id="66" w:name="_Toc213225213"/>
      <w:r w:rsidRPr="00485DEF">
        <w:rPr>
          <w:lang w:val="it-IT"/>
        </w:rPr>
        <w:t>17.2 Controversie</w:t>
      </w:r>
      <w:bookmarkEnd w:id="66"/>
    </w:p>
    <w:p w14:paraId="108F0F53" w14:textId="77777777" w:rsidR="007D1A18" w:rsidRPr="00485DEF" w:rsidRDefault="00485DEF">
      <w:pPr>
        <w:pStyle w:val="P68B1DB1-Normal12"/>
        <w:spacing w:afterLines="120" w:after="288" w:line="240" w:lineRule="auto"/>
        <w:jc w:val="both"/>
        <w:rPr>
          <w:lang w:val="it-IT"/>
        </w:rPr>
      </w:pPr>
      <w:r w:rsidRPr="00485DEF">
        <w:rPr>
          <w:lang w:val="it-IT"/>
        </w:rPr>
        <w:t>Il presente contratto è disciplinato dalle disposizioni comunitarie (2014/24/UE). Se le direttive comunitarie non sono abbastanza precise, si applicherà il codice francese degli appalti pubblici. In caso di controversia relativa alla procedura di aggiudicazione, sarà competente il Tribunale amministrativo di Parigi (7 rue de Jouy- 75181 PARIS Cedex 04).</w:t>
      </w:r>
    </w:p>
    <w:p w14:paraId="5B4B91AE" w14:textId="77777777" w:rsidR="007D1A18" w:rsidRPr="00485DEF" w:rsidRDefault="00485DEF">
      <w:pPr>
        <w:pStyle w:val="P68B1DB1-Normal12"/>
        <w:spacing w:afterLines="120" w:after="288" w:line="240" w:lineRule="auto"/>
        <w:jc w:val="both"/>
        <w:rPr>
          <w:lang w:val="it-IT"/>
        </w:rPr>
      </w:pPr>
      <w:r w:rsidRPr="00485DEF">
        <w:rPr>
          <w:lang w:val="it-IT"/>
        </w:rPr>
        <w:t xml:space="preserve">Le disposizioni amministrative e finanziarie si considerano accettate senza riserve da entrambe le parti. In caso di controversia relativa all'interpretazione o all'esecuzione del contratto, si applica il diritto francese per tutte le questioni relative all'utilizzo di fondi pubblici francesi, ai rapporti contrattuali (contratto amministrativo). Il diritto francese si applica anche alle questioni relative al pubblico dominio francese e quando i documenti non menzionano esplicitamente il diritto italiano. </w:t>
      </w:r>
    </w:p>
    <w:p w14:paraId="7EC111A9" w14:textId="493AAFCF" w:rsidR="007D1A18" w:rsidRPr="00485DEF" w:rsidRDefault="00485DEF" w:rsidP="008A5081">
      <w:pPr>
        <w:pStyle w:val="P68B1DB1-Normal12"/>
        <w:spacing w:afterLines="120" w:after="288" w:line="240" w:lineRule="auto"/>
        <w:jc w:val="both"/>
        <w:rPr>
          <w:lang w:val="it-IT"/>
        </w:rPr>
      </w:pPr>
      <w:r w:rsidRPr="00485DEF">
        <w:rPr>
          <w:lang w:val="it-IT"/>
        </w:rPr>
        <w:t>Il tribunale competente è il Tribunale amministrativo di Parigi. Tuttavia, potrà porre una questione pregiudiziale al Tribunale di Roma qualora la controversia dovesse riguardare una o più questioni di diritto italiano (ad esempio norme di sicurezza, assicurazione, obblighi di diritto del lavoro, ecc.).</w:t>
      </w:r>
    </w:p>
    <w:p w14:paraId="6B5A617F" w14:textId="3EEC2487" w:rsidR="007D1A18" w:rsidRPr="00485DEF" w:rsidRDefault="00485DEF">
      <w:pPr>
        <w:pStyle w:val="Titolo1"/>
        <w:spacing w:before="0" w:afterLines="120" w:after="288" w:line="240" w:lineRule="auto"/>
        <w:rPr>
          <w:lang w:val="it-IT"/>
        </w:rPr>
      </w:pPr>
      <w:bookmarkStart w:id="67" w:name="_Toc213225214"/>
      <w:r w:rsidRPr="00485DEF">
        <w:rPr>
          <w:lang w:val="it-IT"/>
        </w:rPr>
        <w:lastRenderedPageBreak/>
        <w:t>Articolo 18 - ALLEGATI DEL CAPITOLATO DELLE CLAUSOLE AMMINISTRATIVE PARTICOLARI</w:t>
      </w:r>
      <w:bookmarkEnd w:id="67"/>
    </w:p>
    <w:p w14:paraId="055B4771" w14:textId="56255FF5" w:rsidR="007D1A18" w:rsidRPr="00485DEF" w:rsidRDefault="00CA4A8E">
      <w:pPr>
        <w:pStyle w:val="P68B1DB1-Normal12"/>
        <w:spacing w:afterLines="120" w:after="288" w:line="240" w:lineRule="auto"/>
        <w:jc w:val="both"/>
        <w:rPr>
          <w:lang w:val="it-IT"/>
        </w:rPr>
      </w:pPr>
      <w:sdt>
        <w:sdtPr>
          <w:rPr>
            <w:rFonts w:ascii="Arial" w:eastAsia="Arial" w:hAnsi="Arial" w:cs="Arial"/>
            <w:color w:val="434343"/>
            <w:sz w:val="28"/>
            <w:szCs w:val="28"/>
          </w:rPr>
          <w:tag w:val="goog_rdk_2"/>
          <w:id w:val="662977894"/>
          <w:showingPlcHdr/>
        </w:sdtPr>
        <w:sdtEndPr>
          <w:rPr>
            <w:rFonts w:ascii="Marianne" w:eastAsia="Times New Roman" w:hAnsi="Marianne" w:cs="Times New Roman"/>
            <w:color w:val="auto"/>
            <w:sz w:val="20"/>
            <w:szCs w:val="20"/>
            <w:lang w:eastAsia="ar-SA"/>
          </w:rPr>
        </w:sdtEndPr>
        <w:sdtContent>
          <w:r w:rsidR="00485DEF" w:rsidRPr="00485DEF">
            <w:rPr>
              <w:lang w:val="it-IT"/>
            </w:rPr>
            <w:t xml:space="preserve">     </w:t>
          </w:r>
        </w:sdtContent>
      </w:sdt>
      <w:r w:rsidR="00485DEF" w:rsidRPr="00485DEF">
        <w:rPr>
          <w:lang w:val="it-IT"/>
        </w:rPr>
        <w:t>Sono allegati al CCAP i seguenti documenti:</w:t>
      </w:r>
    </w:p>
    <w:p w14:paraId="6F0B6EC5" w14:textId="6B7785F8" w:rsidR="007D1A18" w:rsidRPr="00485DEF" w:rsidRDefault="00485DEF" w:rsidP="008A5081">
      <w:pPr>
        <w:pStyle w:val="P68B1DB1-Normal12"/>
        <w:spacing w:afterLines="120" w:after="288" w:line="240" w:lineRule="auto"/>
        <w:jc w:val="both"/>
        <w:rPr>
          <w:lang w:val="it-IT"/>
        </w:rPr>
      </w:pPr>
      <w:r w:rsidRPr="00485DEF">
        <w:rPr>
          <w:lang w:val="it-IT"/>
        </w:rPr>
        <w:t>Allegato n. 1 CCAP - "Clausola di uguaglianza tra donne e uomini"</w:t>
      </w:r>
    </w:p>
    <w:p w14:paraId="6717FF6F" w14:textId="051A3705" w:rsidR="007D1A18" w:rsidRPr="008A5081" w:rsidRDefault="00485DEF" w:rsidP="008A5081">
      <w:pPr>
        <w:pStyle w:val="Titolo1"/>
        <w:spacing w:before="0" w:afterLines="120" w:after="288" w:line="240" w:lineRule="auto"/>
        <w:rPr>
          <w:lang w:val="it-IT"/>
        </w:rPr>
      </w:pPr>
      <w:bookmarkStart w:id="68" w:name="_heading=h.26in1rg" w:colFirst="0" w:colLast="0"/>
      <w:bookmarkStart w:id="69" w:name="_Toc213225215"/>
      <w:bookmarkEnd w:id="68"/>
      <w:r w:rsidRPr="008A5081">
        <w:rPr>
          <w:lang w:val="it-IT"/>
        </w:rPr>
        <w:t xml:space="preserve">Articolo 19 - </w:t>
      </w:r>
      <w:sdt>
        <w:sdtPr>
          <w:tag w:val="goog_rdk_3"/>
          <w:id w:val="656043530"/>
        </w:sdtPr>
        <w:sdtEndPr/>
        <w:sdtContent/>
      </w:sdt>
      <w:r w:rsidRPr="008A5081">
        <w:rPr>
          <w:lang w:val="it-IT"/>
        </w:rPr>
        <w:t>DEROGHE AL CCAG-FCS</w:t>
      </w:r>
      <w:bookmarkStart w:id="70" w:name="_Hlk179482463"/>
      <w:bookmarkEnd w:id="69"/>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33"/>
        <w:gridCol w:w="4534"/>
      </w:tblGrid>
      <w:tr w:rsidR="007D1A18" w14:paraId="747C891C" w14:textId="77777777">
        <w:trPr>
          <w:trHeight w:val="425"/>
        </w:trPr>
        <w:tc>
          <w:tcPr>
            <w:tcW w:w="453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EAF338C" w14:textId="700FE381" w:rsidR="007D1A18" w:rsidRDefault="00485DEF">
            <w:pPr>
              <w:pStyle w:val="P68B1DB1-Normal22"/>
              <w:spacing w:afterLines="120" w:after="288" w:line="240" w:lineRule="auto"/>
              <w:jc w:val="center"/>
            </w:pPr>
            <w:r>
              <w:t>CCAP</w:t>
            </w:r>
          </w:p>
        </w:tc>
        <w:tc>
          <w:tcPr>
            <w:tcW w:w="4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2593CC1" w14:textId="77777777" w:rsidR="007D1A18" w:rsidRDefault="00485DEF">
            <w:pPr>
              <w:pStyle w:val="P68B1DB1-Normal22"/>
              <w:spacing w:afterLines="120" w:after="288" w:line="240" w:lineRule="auto"/>
              <w:jc w:val="center"/>
            </w:pPr>
            <w:r>
              <w:t>CCAG</w:t>
            </w:r>
          </w:p>
        </w:tc>
      </w:tr>
      <w:tr w:rsidR="007D1A18" w14:paraId="2591BD71" w14:textId="77777777">
        <w:trPr>
          <w:trHeight w:val="425"/>
        </w:trPr>
        <w:tc>
          <w:tcPr>
            <w:tcW w:w="4533" w:type="dxa"/>
            <w:tcBorders>
              <w:top w:val="single" w:sz="4" w:space="0" w:color="000000"/>
              <w:left w:val="single" w:sz="4" w:space="0" w:color="000000"/>
              <w:bottom w:val="single" w:sz="4" w:space="0" w:color="000000"/>
              <w:right w:val="single" w:sz="4" w:space="0" w:color="000000"/>
            </w:tcBorders>
            <w:vAlign w:val="center"/>
          </w:tcPr>
          <w:p w14:paraId="68A4DE92" w14:textId="10F5AEED" w:rsidR="007D1A18" w:rsidRDefault="00485DEF">
            <w:pPr>
              <w:pStyle w:val="P68B1DB1-Normal23"/>
              <w:spacing w:afterLines="120" w:after="288" w:line="240" w:lineRule="auto"/>
              <w:jc w:val="center"/>
            </w:pPr>
            <w:r>
              <w:t>6</w:t>
            </w:r>
          </w:p>
        </w:tc>
        <w:tc>
          <w:tcPr>
            <w:tcW w:w="4534" w:type="dxa"/>
            <w:tcBorders>
              <w:top w:val="single" w:sz="4" w:space="0" w:color="000000"/>
              <w:left w:val="single" w:sz="4" w:space="0" w:color="000000"/>
              <w:bottom w:val="single" w:sz="4" w:space="0" w:color="000000"/>
              <w:right w:val="single" w:sz="4" w:space="0" w:color="000000"/>
            </w:tcBorders>
            <w:vAlign w:val="center"/>
          </w:tcPr>
          <w:p w14:paraId="17FB7A5B" w14:textId="1B16EC18" w:rsidR="007D1A18" w:rsidRDefault="00485DEF">
            <w:pPr>
              <w:pStyle w:val="P68B1DB1-Normal23"/>
              <w:spacing w:afterLines="120" w:after="288" w:line="240" w:lineRule="auto"/>
              <w:jc w:val="center"/>
            </w:pPr>
            <w:r>
              <w:t>36</w:t>
            </w:r>
          </w:p>
        </w:tc>
      </w:tr>
      <w:tr w:rsidR="007D1A18" w14:paraId="4AC6F6D9" w14:textId="77777777">
        <w:trPr>
          <w:trHeight w:val="425"/>
        </w:trPr>
        <w:tc>
          <w:tcPr>
            <w:tcW w:w="453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31D5D5C" w14:textId="79E3BB0B" w:rsidR="007D1A18" w:rsidRDefault="00485DEF">
            <w:pPr>
              <w:pStyle w:val="P68B1DB1-Normal23"/>
              <w:spacing w:afterLines="120" w:after="288" w:line="240" w:lineRule="auto"/>
              <w:jc w:val="center"/>
            </w:pPr>
            <w:r>
              <w:t>8.2</w:t>
            </w:r>
          </w:p>
        </w:tc>
        <w:tc>
          <w:tcPr>
            <w:tcW w:w="4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8936CEF" w14:textId="2F332DDF" w:rsidR="007D1A18" w:rsidRDefault="00485DEF">
            <w:pPr>
              <w:pStyle w:val="P68B1DB1-Normal23"/>
              <w:spacing w:afterLines="120" w:after="288" w:line="240" w:lineRule="auto"/>
              <w:jc w:val="center"/>
            </w:pPr>
            <w:r>
              <w:t>10</w:t>
            </w:r>
          </w:p>
        </w:tc>
      </w:tr>
      <w:tr w:rsidR="007D1A18" w14:paraId="71065E26" w14:textId="77777777">
        <w:trPr>
          <w:trHeight w:val="425"/>
        </w:trPr>
        <w:tc>
          <w:tcPr>
            <w:tcW w:w="453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94C3E96" w14:textId="1BCEAF42" w:rsidR="007D1A18" w:rsidRDefault="00485DEF">
            <w:pPr>
              <w:pStyle w:val="P68B1DB1-Normal23"/>
              <w:spacing w:afterLines="120" w:after="288" w:line="240" w:lineRule="auto"/>
              <w:jc w:val="center"/>
            </w:pPr>
            <w:r>
              <w:t>13</w:t>
            </w:r>
          </w:p>
        </w:tc>
        <w:tc>
          <w:tcPr>
            <w:tcW w:w="4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D09EE43" w14:textId="632644D3" w:rsidR="007D1A18" w:rsidRDefault="00485DEF">
            <w:pPr>
              <w:pStyle w:val="P68B1DB1-Normal23"/>
              <w:spacing w:afterLines="120" w:after="288" w:line="240" w:lineRule="auto"/>
              <w:jc w:val="center"/>
            </w:pPr>
            <w:r>
              <w:t>14.1 - 14.1.3</w:t>
            </w:r>
          </w:p>
        </w:tc>
      </w:tr>
      <w:tr w:rsidR="007D1A18" w14:paraId="7D0CA29B" w14:textId="77777777">
        <w:trPr>
          <w:trHeight w:val="425"/>
        </w:trPr>
        <w:tc>
          <w:tcPr>
            <w:tcW w:w="453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DF8BD92" w14:textId="057F9D25" w:rsidR="007D1A18" w:rsidRDefault="00485DEF">
            <w:pPr>
              <w:pStyle w:val="P68B1DB1-Normal23"/>
              <w:spacing w:afterLines="120" w:after="288" w:line="240" w:lineRule="auto"/>
              <w:jc w:val="center"/>
            </w:pPr>
            <w:r>
              <w:t>15</w:t>
            </w:r>
          </w:p>
        </w:tc>
        <w:tc>
          <w:tcPr>
            <w:tcW w:w="4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A8D629A" w14:textId="0848C2A3" w:rsidR="007D1A18" w:rsidRDefault="00485DEF">
            <w:pPr>
              <w:pStyle w:val="P68B1DB1-Normal23"/>
              <w:spacing w:afterLines="120" w:after="288" w:line="240" w:lineRule="auto"/>
              <w:jc w:val="center"/>
            </w:pPr>
            <w:r>
              <w:t>40 - 42</w:t>
            </w:r>
          </w:p>
        </w:tc>
      </w:tr>
      <w:bookmarkEnd w:id="70"/>
    </w:tbl>
    <w:p w14:paraId="1926B7EF" w14:textId="77777777" w:rsidR="007D1A18" w:rsidRDefault="007D1A18">
      <w:pPr>
        <w:spacing w:after="120" w:line="240" w:lineRule="auto"/>
        <w:jc w:val="both"/>
        <w:rPr>
          <w:rFonts w:ascii="Marianne" w:eastAsia="Times New Roman" w:hAnsi="Marianne" w:cs="Times New Roman"/>
          <w:sz w:val="20"/>
          <w:highlight w:val="yellow"/>
        </w:rPr>
      </w:pPr>
    </w:p>
    <w:sectPr w:rsidR="007D1A18">
      <w:headerReference w:type="default" r:id="rId8"/>
      <w:footerReference w:type="default" r:id="rId9"/>
      <w:headerReference w:type="first" r:id="rId10"/>
      <w:pgSz w:w="11906" w:h="16838"/>
      <w:pgMar w:top="2552" w:right="1416"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7C06A1" w14:textId="77777777" w:rsidR="007D1A18" w:rsidRDefault="00485DEF">
      <w:pPr>
        <w:spacing w:after="0" w:line="240" w:lineRule="auto"/>
      </w:pPr>
      <w:r>
        <w:separator/>
      </w:r>
    </w:p>
  </w:endnote>
  <w:endnote w:type="continuationSeparator" w:id="0">
    <w:p w14:paraId="5A0C79E7" w14:textId="77777777" w:rsidR="007D1A18" w:rsidRDefault="00485D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8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arianne">
    <w:altName w:val="Times New Roman"/>
    <w:panose1 w:val="00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Neue">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9B4817" w14:textId="6110C816" w:rsidR="007D1A18" w:rsidRPr="00916150" w:rsidRDefault="00485DEF">
    <w:pPr>
      <w:pStyle w:val="Pidipagina"/>
      <w:pBdr>
        <w:top w:val="thinThickSmallGap" w:sz="24" w:space="1" w:color="622423" w:themeColor="accent2" w:themeShade="7F"/>
      </w:pBdr>
      <w:rPr>
        <w:rFonts w:eastAsiaTheme="majorEastAsia" w:cstheme="minorHAnsi"/>
        <w:lang w:val="en-GB"/>
      </w:rPr>
    </w:pPr>
    <w:r w:rsidRPr="00916150">
      <w:rPr>
        <w:rFonts w:eastAsiaTheme="majorEastAsia" w:cstheme="minorHAnsi"/>
        <w:lang w:val="en-GB"/>
      </w:rPr>
      <w:t>CCAP AOO 25-1 GC NETT IT</w:t>
    </w:r>
    <w:r>
      <w:rPr>
        <w:rFonts w:eastAsiaTheme="majorEastAsia" w:cstheme="minorHAnsi"/>
      </w:rPr>
      <w:ptab w:relativeTo="margin" w:alignment="right" w:leader="none"/>
    </w:r>
    <w:r w:rsidRPr="00916150">
      <w:rPr>
        <w:rFonts w:eastAsiaTheme="majorEastAsia" w:cstheme="minorHAnsi"/>
        <w:lang w:val="en-GB"/>
      </w:rPr>
      <w:t xml:space="preserve"> Pagina </w:t>
    </w:r>
    <w:r>
      <w:rPr>
        <w:rFonts w:eastAsiaTheme="minorEastAsia" w:cstheme="minorHAnsi"/>
      </w:rPr>
      <w:fldChar w:fldCharType="begin"/>
    </w:r>
    <w:r w:rsidRPr="00916150">
      <w:rPr>
        <w:rFonts w:cstheme="minorHAnsi"/>
        <w:lang w:val="en-GB"/>
      </w:rPr>
      <w:instrText>PAGE   \* MERGEFORMAT</w:instrText>
    </w:r>
    <w:r>
      <w:rPr>
        <w:rFonts w:eastAsiaTheme="minorEastAsia" w:cstheme="minorHAnsi"/>
      </w:rPr>
      <w:fldChar w:fldCharType="separate"/>
    </w:r>
    <w:r w:rsidRPr="00916150">
      <w:rPr>
        <w:rFonts w:eastAsiaTheme="majorEastAsia" w:cstheme="minorHAnsi"/>
        <w:lang w:val="en-GB"/>
      </w:rPr>
      <w:t>23</w:t>
    </w:r>
    <w:r>
      <w:rPr>
        <w:rFonts w:eastAsiaTheme="majorEastAsia" w:cstheme="minorHAnsi"/>
      </w:rPr>
      <w:fldChar w:fldCharType="end"/>
    </w:r>
  </w:p>
  <w:p w14:paraId="45296EE0" w14:textId="77777777" w:rsidR="007D1A18" w:rsidRPr="00916150" w:rsidRDefault="007D1A18">
    <w:pPr>
      <w:pStyle w:val="Pidipagina"/>
      <w:rPr>
        <w:rFonts w:cstheme="minorHAnsi"/>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538400" w14:textId="77777777" w:rsidR="007D1A18" w:rsidRDefault="00485DEF">
      <w:pPr>
        <w:spacing w:after="0" w:line="240" w:lineRule="auto"/>
      </w:pPr>
      <w:r>
        <w:separator/>
      </w:r>
    </w:p>
  </w:footnote>
  <w:footnote w:type="continuationSeparator" w:id="0">
    <w:p w14:paraId="689E258C" w14:textId="77777777" w:rsidR="007D1A18" w:rsidRDefault="00485D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7CA75A" w14:textId="1E032C0D" w:rsidR="007D1A18" w:rsidRDefault="00485DEF">
    <w:pPr>
      <w:pStyle w:val="Intestazione"/>
    </w:pPr>
    <w:r>
      <w:rPr>
        <w:noProof/>
      </w:rPr>
      <w:drawing>
        <wp:anchor distT="0" distB="0" distL="114300" distR="114300" simplePos="0" relativeHeight="251659264" behindDoc="1" locked="0" layoutInCell="1" allowOverlap="1" wp14:anchorId="6C8611E2" wp14:editId="7ABDB5D4">
          <wp:simplePos x="0" y="0"/>
          <wp:positionH relativeFrom="page">
            <wp:posOffset>640662</wp:posOffset>
          </wp:positionH>
          <wp:positionV relativeFrom="page">
            <wp:posOffset>221320</wp:posOffset>
          </wp:positionV>
          <wp:extent cx="1089127" cy="1089127"/>
          <wp:effectExtent l="0" t="0" r="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premier_ministr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93635" cy="109363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48" w:type="dxa"/>
      <w:tblCellMar>
        <w:left w:w="0" w:type="dxa"/>
        <w:right w:w="0" w:type="dxa"/>
      </w:tblCellMar>
      <w:tblLook w:val="04A0" w:firstRow="1" w:lastRow="0" w:firstColumn="1" w:lastColumn="0" w:noHBand="0" w:noVBand="1"/>
    </w:tblPr>
    <w:tblGrid>
      <w:gridCol w:w="3228"/>
      <w:gridCol w:w="3795"/>
      <w:gridCol w:w="3025"/>
    </w:tblGrid>
    <w:tr w:rsidR="007D1A18" w14:paraId="0435E841" w14:textId="77777777">
      <w:trPr>
        <w:trHeight w:val="2119"/>
      </w:trPr>
      <w:tc>
        <w:tcPr>
          <w:tcW w:w="3228" w:type="dxa"/>
          <w:tcMar>
            <w:top w:w="0" w:type="dxa"/>
            <w:left w:w="108" w:type="dxa"/>
            <w:bottom w:w="0" w:type="dxa"/>
            <w:right w:w="108" w:type="dxa"/>
          </w:tcMar>
          <w:hideMark/>
        </w:tcPr>
        <w:p w14:paraId="4402CD04" w14:textId="77777777" w:rsidR="007D1A18" w:rsidRDefault="00485DEF">
          <w:pPr>
            <w:pStyle w:val="P68B1DB1-Normal24"/>
            <w:spacing w:after="160" w:line="278" w:lineRule="auto"/>
            <w:ind w:left="-675" w:firstLine="851"/>
          </w:pPr>
          <w:r>
            <w:rPr>
              <w:noProof/>
            </w:rPr>
            <w:drawing>
              <wp:inline distT="0" distB="0" distL="0" distR="0" wp14:anchorId="7A956DA5" wp14:editId="519C414F">
                <wp:extent cx="1601492" cy="11811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603032" cy="1182236"/>
                        </a:xfrm>
                        <a:prstGeom prst="rect">
                          <a:avLst/>
                        </a:prstGeom>
                        <a:noFill/>
                        <a:ln>
                          <a:noFill/>
                        </a:ln>
                      </pic:spPr>
                    </pic:pic>
                  </a:graphicData>
                </a:graphic>
              </wp:inline>
            </w:drawing>
          </w:r>
        </w:p>
      </w:tc>
      <w:tc>
        <w:tcPr>
          <w:tcW w:w="3795" w:type="dxa"/>
          <w:tcMar>
            <w:top w:w="0" w:type="dxa"/>
            <w:left w:w="108" w:type="dxa"/>
            <w:bottom w:w="0" w:type="dxa"/>
            <w:right w:w="108" w:type="dxa"/>
          </w:tcMar>
          <w:hideMark/>
        </w:tcPr>
        <w:p w14:paraId="3A7FF79B" w14:textId="77777777" w:rsidR="007D1A18" w:rsidRDefault="00485DEF">
          <w:pPr>
            <w:pStyle w:val="P68B1DB1-Normal24"/>
            <w:spacing w:after="160" w:line="278" w:lineRule="auto"/>
            <w:ind w:right="144"/>
          </w:pPr>
          <w:r>
            <w:rPr>
              <w:noProof/>
            </w:rPr>
            <w:drawing>
              <wp:anchor distT="0" distB="0" distL="114300" distR="114300" simplePos="0" relativeHeight="251661312" behindDoc="0" locked="0" layoutInCell="1" allowOverlap="1" wp14:anchorId="728262F7" wp14:editId="16DAECEB">
                <wp:simplePos x="0" y="0"/>
                <wp:positionH relativeFrom="margin">
                  <wp:posOffset>-68580</wp:posOffset>
                </wp:positionH>
                <wp:positionV relativeFrom="margin">
                  <wp:posOffset>43815</wp:posOffset>
                </wp:positionV>
                <wp:extent cx="2034540" cy="1094814"/>
                <wp:effectExtent l="0" t="0" r="3810" b="0"/>
                <wp:wrapSquare wrapText="bothSides"/>
                <wp:docPr id="3" name="Image 3" descr="Immagine che contiene testo, Carattere, schermata  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Immagine che contiene testo, Carattere, schermata  Il contenuto generato dall'IA potrebbe non essere corretto."/>
                        <pic:cNvPicPr>
                          <a:picLocks noChangeAspect="1" noChangeArrowheads="1"/>
                        </pic:cNvPicPr>
                      </pic:nvPicPr>
                      <pic:blipFill>
                        <a:blip r:embed="rId3" cstate="print">
                          <a:extLst>
                            <a:ext uri="{28A0092B-C50C-407E-A947-70E740481C1C}">
                              <a14:useLocalDpi xmlns:a14="http://schemas.microsoft.com/office/drawing/2010/main" val="0"/>
                            </a:ext>
                          </a:extLst>
                        </a:blip>
                        <a:srcRect l="4530"/>
                        <a:stretch>
                          <a:fillRect/>
                        </a:stretch>
                      </pic:blipFill>
                      <pic:spPr bwMode="auto">
                        <a:xfrm>
                          <a:off x="0" y="0"/>
                          <a:ext cx="2034954" cy="1095037"/>
                        </a:xfrm>
                        <a:prstGeom prst="rect">
                          <a:avLst/>
                        </a:prstGeom>
                        <a:noFill/>
                      </pic:spPr>
                    </pic:pic>
                  </a:graphicData>
                </a:graphic>
                <wp14:sizeRelH relativeFrom="margin">
                  <wp14:pctWidth>0</wp14:pctWidth>
                </wp14:sizeRelH>
                <wp14:sizeRelV relativeFrom="margin">
                  <wp14:pctHeight>0</wp14:pctHeight>
                </wp14:sizeRelV>
              </wp:anchor>
            </w:drawing>
          </w:r>
        </w:p>
      </w:tc>
      <w:tc>
        <w:tcPr>
          <w:tcW w:w="3025" w:type="dxa"/>
          <w:tcMar>
            <w:top w:w="0" w:type="dxa"/>
            <w:left w:w="108" w:type="dxa"/>
            <w:bottom w:w="0" w:type="dxa"/>
            <w:right w:w="108" w:type="dxa"/>
          </w:tcMar>
          <w:hideMark/>
        </w:tcPr>
        <w:p w14:paraId="5A4AD763" w14:textId="77777777" w:rsidR="007D1A18" w:rsidRDefault="00485DEF">
          <w:pPr>
            <w:pStyle w:val="P68B1DB1-Normal24"/>
            <w:spacing w:after="160" w:line="278" w:lineRule="auto"/>
          </w:pPr>
          <w:r>
            <w:rPr>
              <w:noProof/>
            </w:rPr>
            <w:drawing>
              <wp:anchor distT="0" distB="0" distL="114300" distR="114300" simplePos="0" relativeHeight="251663360" behindDoc="1" locked="0" layoutInCell="1" allowOverlap="1" wp14:anchorId="30029CF5" wp14:editId="6F4C2949">
                <wp:simplePos x="0" y="0"/>
                <wp:positionH relativeFrom="column">
                  <wp:posOffset>167640</wp:posOffset>
                </wp:positionH>
                <wp:positionV relativeFrom="paragraph">
                  <wp:posOffset>126599</wp:posOffset>
                </wp:positionV>
                <wp:extent cx="1431633" cy="975360"/>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431633" cy="9753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231BBFAF" w14:textId="77777777" w:rsidR="007D1A18" w:rsidRDefault="00485DEF">
    <w:pPr>
      <w:pStyle w:val="P68B1DB1-Normal25"/>
      <w:spacing w:after="160" w:line="278" w:lineRule="auto"/>
      <w:ind w:left="142"/>
      <w:rPr>
        <w:rFonts w:ascii="Times New Roman" w:eastAsia="Aptos" w:hAnsi="Times New Roman" w:cs="Times New Roman"/>
        <w:b/>
        <w:color w:val="1F497D"/>
        <w:sz w:val="16"/>
      </w:rPr>
    </w:pPr>
    <w:r>
      <w:rPr>
        <w:rFonts w:ascii="Aptos" w:eastAsia="Aptos" w:hAnsi="Aptos" w:cs="Times New Roman"/>
        <w:noProof/>
        <w:sz w:val="24"/>
      </w:rPr>
      <w:drawing>
        <wp:anchor distT="0" distB="0" distL="114300" distR="114300" simplePos="0" relativeHeight="251662336" behindDoc="1" locked="0" layoutInCell="1" allowOverlap="1" wp14:anchorId="57D8BDE5" wp14:editId="67BFAFD6">
          <wp:simplePos x="0" y="0"/>
          <wp:positionH relativeFrom="margin">
            <wp:posOffset>4318635</wp:posOffset>
          </wp:positionH>
          <wp:positionV relativeFrom="paragraph">
            <wp:posOffset>137160</wp:posOffset>
          </wp:positionV>
          <wp:extent cx="1955165" cy="895202"/>
          <wp:effectExtent l="0" t="0" r="6985" b="635"/>
          <wp:wrapNone/>
          <wp:docPr id="4" name="Image 4" descr="Immagine che contiene testo, Carattere, logo, schermata  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Immagine che contiene testo, Carattere, logo, schermata  Il contenuto generato dall'IA potrebbe non essere corretto."/>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955165" cy="895202"/>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ptos" w:eastAsia="Aptos" w:hAnsi="Aptos" w:cs="Times New Roman"/>
        <w:noProof/>
        <w:sz w:val="24"/>
      </w:rPr>
      <w:drawing>
        <wp:inline distT="0" distB="0" distL="0" distR="0" wp14:anchorId="7B7046C4" wp14:editId="1D57B9A0">
          <wp:extent cx="1428962" cy="1059113"/>
          <wp:effectExtent l="0" t="0" r="0" b="825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428962" cy="1059113"/>
                  </a:xfrm>
                  <a:prstGeom prst="rect">
                    <a:avLst/>
                  </a:prstGeom>
                  <a:noFill/>
                  <a:ln>
                    <a:noFill/>
                  </a:ln>
                </pic:spPr>
              </pic:pic>
            </a:graphicData>
          </a:graphic>
        </wp:inline>
      </w:drawing>
    </w:r>
    <w:r>
      <w:rPr>
        <w:rFonts w:ascii="Times New Roman" w:eastAsia="Aptos" w:hAnsi="Times New Roman" w:cs="Times New Roman"/>
        <w:b/>
        <w:noProof/>
        <w:color w:val="1F497D"/>
        <w:sz w:val="16"/>
      </w:rPr>
      <w:drawing>
        <wp:inline distT="0" distB="0" distL="0" distR="0" wp14:anchorId="497902AB" wp14:editId="42684844">
          <wp:extent cx="1219200" cy="800100"/>
          <wp:effectExtent l="0" t="0" r="0" b="0"/>
          <wp:docPr id="7" name="Immagine 7" descr="P:\COMMANDE PUBLIQUE - C\PROCEDURES FORMALISEES\GROUPEMENTS DE COMMANDE\LOGO_CMYK-petitform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COMMANDE PUBLIQUE - C\PROCEDURES FORMALISEES\GROUPEMENTS DE COMMANDE\LOGO_CMYK-petitformat.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19200" cy="800100"/>
                  </a:xfrm>
                  <a:prstGeom prst="rect">
                    <a:avLst/>
                  </a:prstGeom>
                  <a:noFill/>
                  <a:ln>
                    <a:noFill/>
                  </a:ln>
                </pic:spPr>
              </pic:pic>
            </a:graphicData>
          </a:graphic>
        </wp:inline>
      </w:drawing>
    </w:r>
    <w:r>
      <w:rPr>
        <w:rFonts w:ascii="Times New Roman" w:eastAsia="Aptos" w:hAnsi="Times New Roman" w:cs="Times New Roman"/>
        <w:b/>
        <w:noProof/>
        <w:color w:val="1F497D"/>
        <w:sz w:val="16"/>
      </w:rPr>
      <w:drawing>
        <wp:inline distT="0" distB="0" distL="0" distR="0" wp14:anchorId="35A932FE" wp14:editId="3FC994FC">
          <wp:extent cx="1310640" cy="835025"/>
          <wp:effectExtent l="0" t="0" r="3810" b="3175"/>
          <wp:docPr id="92263532" name="Immagine 1" descr="Immagine che contiene Carattere, testo, Elementi grafici, schermata  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263532" name="Immagine 1" descr="Immagine che contiene Carattere, testo, Elementi grafici, schermata  Il contenuto generato dall'IA potrebbe non essere corrett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10640" cy="835025"/>
                  </a:xfrm>
                  <a:prstGeom prst="rect">
                    <a:avLst/>
                  </a:prstGeom>
                  <a:noFill/>
                </pic:spPr>
              </pic:pic>
            </a:graphicData>
          </a:graphic>
        </wp:inline>
      </w:drawing>
    </w:r>
  </w:p>
  <w:p w14:paraId="3F099F73" w14:textId="692F2BA3" w:rsidR="007D1A18" w:rsidRDefault="007D1A1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bullet"/>
      <w:pStyle w:val="Style1"/>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15:restartNumberingAfterBreak="0">
    <w:nsid w:val="00000006"/>
    <w:multiLevelType w:val="multilevel"/>
    <w:tmpl w:val="538A3856"/>
    <w:name w:val="WW8Num6"/>
    <w:lvl w:ilvl="0">
      <w:start w:val="1"/>
      <w:numFmt w:val="bullet"/>
      <w:lvlText w:val=""/>
      <w:lvlJc w:val="left"/>
      <w:pPr>
        <w:tabs>
          <w:tab w:val="num" w:pos="0"/>
        </w:tabs>
        <w:ind w:left="0" w:firstLine="0"/>
      </w:pPr>
      <w:rPr>
        <w:rFonts w:ascii="Wingdings" w:hAnsi="Wingdings" w:hint="default"/>
      </w:rPr>
    </w:lvl>
    <w:lvl w:ilvl="1">
      <w:start w:val="1"/>
      <w:numFmt w:val="bullet"/>
      <w:suff w:val="nothing"/>
      <w:lvlText w:val=""/>
      <w:lvlJc w:val="left"/>
      <w:pPr>
        <w:tabs>
          <w:tab w:val="num" w:pos="0"/>
        </w:tabs>
        <w:ind w:left="0" w:firstLine="0"/>
      </w:pPr>
      <w:rPr>
        <w:rFonts w:ascii="Symbol" w:hAnsi="Symbol" w:cs="Courier New"/>
      </w:rPr>
    </w:lvl>
    <w:lvl w:ilvl="2">
      <w:start w:val="1"/>
      <w:numFmt w:val="bullet"/>
      <w:suff w:val="nothing"/>
      <w:lvlText w:val=""/>
      <w:lvlJc w:val="left"/>
      <w:pPr>
        <w:tabs>
          <w:tab w:val="num" w:pos="0"/>
        </w:tabs>
        <w:ind w:left="0" w:firstLine="0"/>
      </w:pPr>
      <w:rPr>
        <w:rFonts w:ascii="Wingdings" w:hAnsi="Wingdings"/>
      </w:rPr>
    </w:lvl>
    <w:lvl w:ilvl="3">
      <w:start w:val="1"/>
      <w:numFmt w:val="bullet"/>
      <w:suff w:val="nothing"/>
      <w:lvlText w:val=""/>
      <w:lvlJc w:val="left"/>
      <w:pPr>
        <w:tabs>
          <w:tab w:val="num" w:pos="0"/>
        </w:tabs>
        <w:ind w:left="0" w:firstLine="0"/>
      </w:pPr>
      <w:rPr>
        <w:rFonts w:ascii="Symbol" w:hAnsi="Symbol" w:cs="Courier New"/>
      </w:rPr>
    </w:lvl>
    <w:lvl w:ilvl="4">
      <w:start w:val="1"/>
      <w:numFmt w:val="bullet"/>
      <w:suff w:val="nothing"/>
      <w:lvlText w:val="o"/>
      <w:lvlJc w:val="left"/>
      <w:pPr>
        <w:tabs>
          <w:tab w:val="num" w:pos="0"/>
        </w:tabs>
        <w:ind w:left="0" w:firstLine="0"/>
      </w:pPr>
      <w:rPr>
        <w:rFonts w:ascii="Courier New" w:hAnsi="Courier New" w:cs="Courier New"/>
      </w:rPr>
    </w:lvl>
    <w:lvl w:ilvl="5">
      <w:start w:val="1"/>
      <w:numFmt w:val="bullet"/>
      <w:suff w:val="nothing"/>
      <w:lvlText w:val=""/>
      <w:lvlJc w:val="left"/>
      <w:pPr>
        <w:tabs>
          <w:tab w:val="num" w:pos="0"/>
        </w:tabs>
        <w:ind w:left="0" w:firstLine="0"/>
      </w:pPr>
      <w:rPr>
        <w:rFonts w:ascii="Wingdings" w:hAnsi="Wingdings"/>
      </w:rPr>
    </w:lvl>
    <w:lvl w:ilvl="6">
      <w:start w:val="1"/>
      <w:numFmt w:val="bullet"/>
      <w:suff w:val="nothing"/>
      <w:lvlText w:val=""/>
      <w:lvlJc w:val="left"/>
      <w:pPr>
        <w:tabs>
          <w:tab w:val="num" w:pos="0"/>
        </w:tabs>
        <w:ind w:left="0" w:firstLine="0"/>
      </w:pPr>
      <w:rPr>
        <w:rFonts w:ascii="Symbol" w:hAnsi="Symbol" w:cs="Courier New"/>
      </w:rPr>
    </w:lvl>
    <w:lvl w:ilvl="7">
      <w:start w:val="1"/>
      <w:numFmt w:val="bullet"/>
      <w:suff w:val="nothing"/>
      <w:lvlText w:val="o"/>
      <w:lvlJc w:val="left"/>
      <w:pPr>
        <w:tabs>
          <w:tab w:val="num" w:pos="0"/>
        </w:tabs>
        <w:ind w:left="0" w:firstLine="0"/>
      </w:pPr>
      <w:rPr>
        <w:rFonts w:ascii="Courier New" w:hAnsi="Courier New" w:cs="Courier New"/>
      </w:rPr>
    </w:lvl>
    <w:lvl w:ilvl="8">
      <w:start w:val="1"/>
      <w:numFmt w:val="bullet"/>
      <w:suff w:val="nothing"/>
      <w:lvlText w:val=""/>
      <w:lvlJc w:val="left"/>
      <w:pPr>
        <w:tabs>
          <w:tab w:val="num" w:pos="0"/>
        </w:tabs>
        <w:ind w:left="0" w:firstLine="0"/>
      </w:pPr>
      <w:rPr>
        <w:rFonts w:ascii="Wingdings" w:hAnsi="Wingdings"/>
      </w:rPr>
    </w:lvl>
  </w:abstractNum>
  <w:abstractNum w:abstractNumId="2" w15:restartNumberingAfterBreak="0">
    <w:nsid w:val="0838743E"/>
    <w:multiLevelType w:val="hybridMultilevel"/>
    <w:tmpl w:val="8B107094"/>
    <w:lvl w:ilvl="0" w:tplc="FFFFFFFF">
      <w:start w:val="1"/>
      <w:numFmt w:val="bullet"/>
      <w:pStyle w:val="Puntoelenco"/>
      <w:lvlText w:val=""/>
      <w:lvlJc w:val="left"/>
      <w:pPr>
        <w:tabs>
          <w:tab w:val="num" w:pos="360"/>
        </w:tabs>
        <w:ind w:left="0" w:firstLine="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49E1BF9"/>
    <w:multiLevelType w:val="hybridMultilevel"/>
    <w:tmpl w:val="D0CEFE0C"/>
    <w:lvl w:ilvl="0" w:tplc="B2143AD6">
      <w:start w:val="5"/>
      <w:numFmt w:val="bullet"/>
      <w:lvlText w:val="-"/>
      <w:lvlJc w:val="left"/>
      <w:pPr>
        <w:ind w:left="720" w:hanging="360"/>
      </w:pPr>
      <w:rPr>
        <w:rFonts w:ascii="Marianne" w:eastAsia="Times New Roman"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86519B7"/>
    <w:multiLevelType w:val="hybridMultilevel"/>
    <w:tmpl w:val="9FE6B20A"/>
    <w:lvl w:ilvl="0" w:tplc="B2143AD6">
      <w:start w:val="5"/>
      <w:numFmt w:val="bullet"/>
      <w:lvlText w:val="-"/>
      <w:lvlJc w:val="left"/>
      <w:pPr>
        <w:ind w:left="720" w:hanging="360"/>
      </w:pPr>
      <w:rPr>
        <w:rFonts w:ascii="Marianne" w:eastAsia="Times New Roman"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A026716"/>
    <w:multiLevelType w:val="hybridMultilevel"/>
    <w:tmpl w:val="65166C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A1C5BE6"/>
    <w:multiLevelType w:val="hybridMultilevel"/>
    <w:tmpl w:val="C30C2E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E956A42"/>
    <w:multiLevelType w:val="hybridMultilevel"/>
    <w:tmpl w:val="750E0D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0A75C70"/>
    <w:multiLevelType w:val="hybridMultilevel"/>
    <w:tmpl w:val="5C6046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40C09FE"/>
    <w:multiLevelType w:val="multilevel"/>
    <w:tmpl w:val="B58A1CE6"/>
    <w:lvl w:ilvl="0">
      <w:start w:val="1"/>
      <w:numFmt w:val="decimal"/>
      <w:pStyle w:val="StyleTitre1TimesNewRoman20ptCentrAvant0ptEncad"/>
      <w:lvlText w:val="Article %1."/>
      <w:lvlJc w:val="left"/>
      <w:pPr>
        <w:ind w:left="432" w:hanging="432"/>
      </w:pPr>
      <w:rPr>
        <w:rFonts w:hint="default"/>
        <w:sz w:val="40"/>
        <w:szCs w:val="40"/>
      </w:rPr>
    </w:lvl>
    <w:lvl w:ilvl="1">
      <w:start w:val="1"/>
      <w:numFmt w:val="decimal"/>
      <w:pStyle w:val="Titolo2"/>
      <w:lvlText w:val="%1.%2"/>
      <w:lvlJc w:val="left"/>
      <w:pPr>
        <w:ind w:left="576" w:hanging="576"/>
      </w:pPr>
      <w:rPr>
        <w:rFonts w:hint="default"/>
        <w:b/>
        <w:sz w:val="24"/>
        <w:szCs w:val="24"/>
      </w:rPr>
    </w:lvl>
    <w:lvl w:ilvl="2">
      <w:start w:val="1"/>
      <w:numFmt w:val="decimal"/>
      <w:pStyle w:val="Titolo3"/>
      <w:lvlText w:val="%1.%2.%3"/>
      <w:lvlJc w:val="left"/>
      <w:pPr>
        <w:ind w:left="862" w:hanging="720"/>
      </w:pPr>
      <w:rPr>
        <w:rFonts w:hint="default"/>
      </w:rPr>
    </w:lvl>
    <w:lvl w:ilvl="3">
      <w:start w:val="1"/>
      <w:numFmt w:val="decimal"/>
      <w:pStyle w:val="Titolo4"/>
      <w:lvlText w:val="%1.%2.%3.%4"/>
      <w:lvlJc w:val="left"/>
      <w:pPr>
        <w:ind w:left="864" w:hanging="864"/>
      </w:pPr>
      <w:rPr>
        <w:rFonts w:hint="default"/>
      </w:rPr>
    </w:lvl>
    <w:lvl w:ilvl="4">
      <w:start w:val="1"/>
      <w:numFmt w:val="decimal"/>
      <w:pStyle w:val="Titolo5"/>
      <w:lvlText w:val="%1.%2.%3.%4.%5"/>
      <w:lvlJc w:val="left"/>
      <w:pPr>
        <w:ind w:left="1008" w:hanging="1008"/>
      </w:pPr>
      <w:rPr>
        <w:rFonts w:hint="default"/>
      </w:rPr>
    </w:lvl>
    <w:lvl w:ilvl="5">
      <w:start w:val="1"/>
      <w:numFmt w:val="decimal"/>
      <w:pStyle w:val="Titolo6"/>
      <w:lvlText w:val="%1.%2.%3.%4.%5.%6"/>
      <w:lvlJc w:val="left"/>
      <w:pPr>
        <w:ind w:left="1152" w:hanging="1152"/>
      </w:pPr>
      <w:rPr>
        <w:rFonts w:hint="default"/>
      </w:rPr>
    </w:lvl>
    <w:lvl w:ilvl="6">
      <w:start w:val="1"/>
      <w:numFmt w:val="decimal"/>
      <w:pStyle w:val="Titolo7"/>
      <w:lvlText w:val="%1.%2.%3.%4.%5.%6.%7"/>
      <w:lvlJc w:val="left"/>
      <w:pPr>
        <w:ind w:left="1296" w:hanging="1296"/>
      </w:pPr>
      <w:rPr>
        <w:rFonts w:hint="default"/>
      </w:rPr>
    </w:lvl>
    <w:lvl w:ilvl="7">
      <w:start w:val="1"/>
      <w:numFmt w:val="decimal"/>
      <w:pStyle w:val="Titolo8"/>
      <w:lvlText w:val="%1.%2.%3.%4.%5.%6.%7.%8"/>
      <w:lvlJc w:val="left"/>
      <w:pPr>
        <w:ind w:left="1440" w:hanging="1440"/>
      </w:pPr>
      <w:rPr>
        <w:rFonts w:hint="default"/>
      </w:rPr>
    </w:lvl>
    <w:lvl w:ilvl="8">
      <w:start w:val="1"/>
      <w:numFmt w:val="decimal"/>
      <w:pStyle w:val="Titolo9"/>
      <w:lvlText w:val="%1.%2.%3.%4.%5.%6.%7.%8.%9"/>
      <w:lvlJc w:val="left"/>
      <w:pPr>
        <w:ind w:left="1584" w:hanging="1584"/>
      </w:pPr>
      <w:rPr>
        <w:rFonts w:hint="default"/>
      </w:rPr>
    </w:lvl>
  </w:abstractNum>
  <w:abstractNum w:abstractNumId="10" w15:restartNumberingAfterBreak="0">
    <w:nsid w:val="24422040"/>
    <w:multiLevelType w:val="hybridMultilevel"/>
    <w:tmpl w:val="BD366CC8"/>
    <w:lvl w:ilvl="0" w:tplc="CEFAF00C">
      <w:start w:val="5"/>
      <w:numFmt w:val="bullet"/>
      <w:lvlText w:val="-"/>
      <w:lvlJc w:val="left"/>
      <w:pPr>
        <w:ind w:left="720" w:hanging="360"/>
      </w:pPr>
      <w:rPr>
        <w:rFonts w:ascii="Marianne" w:eastAsia="Times New Roman"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B5E6D93"/>
    <w:multiLevelType w:val="hybridMultilevel"/>
    <w:tmpl w:val="CBE6C05A"/>
    <w:lvl w:ilvl="0" w:tplc="B2143AD6">
      <w:start w:val="5"/>
      <w:numFmt w:val="bullet"/>
      <w:lvlText w:val="-"/>
      <w:lvlJc w:val="left"/>
      <w:pPr>
        <w:ind w:left="1440" w:hanging="360"/>
      </w:pPr>
      <w:rPr>
        <w:rFonts w:ascii="Marianne" w:eastAsia="Times New Roman" w:hAnsi="Marianne" w:cs="Times New Roman"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2" w15:restartNumberingAfterBreak="0">
    <w:nsid w:val="3B992128"/>
    <w:multiLevelType w:val="hybridMultilevel"/>
    <w:tmpl w:val="5B14A4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BCA641B"/>
    <w:multiLevelType w:val="multilevel"/>
    <w:tmpl w:val="716C97C2"/>
    <w:lvl w:ilvl="0">
      <w:start w:val="1"/>
      <w:numFmt w:val="decimal"/>
      <w:lvlText w:val="%1"/>
      <w:lvlJc w:val="left"/>
      <w:pPr>
        <w:ind w:left="360" w:hanging="360"/>
      </w:pPr>
    </w:lvl>
    <w:lvl w:ilvl="1">
      <w:start w:val="1"/>
      <w:numFmt w:val="decimal"/>
      <w:lvlText w:val="%1.%2"/>
      <w:lvlJc w:val="left"/>
      <w:pPr>
        <w:ind w:left="502"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15:restartNumberingAfterBreak="0">
    <w:nsid w:val="4C1F7FF1"/>
    <w:multiLevelType w:val="hybridMultilevel"/>
    <w:tmpl w:val="2598A41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D630A38"/>
    <w:multiLevelType w:val="hybridMultilevel"/>
    <w:tmpl w:val="56266E8C"/>
    <w:styleLink w:val="Tiret"/>
    <w:lvl w:ilvl="0" w:tplc="70C84064">
      <w:start w:val="1"/>
      <w:numFmt w:val="bullet"/>
      <w:lvlText w:val="-"/>
      <w:lvlJc w:val="left"/>
      <w:pPr>
        <w:tabs>
          <w:tab w:val="num" w:pos="2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816" w:hanging="816"/>
      </w:pPr>
      <w:rPr>
        <w:rFonts w:ascii="Arial" w:eastAsia="Arial" w:hAnsi="Arial" w:cs="Arial"/>
        <w:b w:val="0"/>
        <w:bCs w:val="0"/>
        <w:i w:val="0"/>
        <w:iCs w:val="0"/>
        <w:caps w:val="0"/>
        <w:smallCaps w:val="0"/>
        <w:strike w:val="0"/>
        <w:dstrike w:val="0"/>
        <w:color w:val="000000"/>
        <w:spacing w:val="0"/>
        <w:w w:val="100"/>
        <w:kern w:val="0"/>
        <w:position w:val="0"/>
        <w:sz w:val="26"/>
        <w:szCs w:val="26"/>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14E2710">
      <w:start w:val="1"/>
      <w:numFmt w:val="bullet"/>
      <w:lvlText w:val="-"/>
      <w:lvlJc w:val="left"/>
      <w:pPr>
        <w:tabs>
          <w:tab w:val="left" w:pos="240"/>
          <w:tab w:val="num" w:pos="48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056" w:hanging="816"/>
      </w:pPr>
      <w:rPr>
        <w:rFonts w:ascii="Arial" w:eastAsia="Arial" w:hAnsi="Arial" w:cs="Arial"/>
        <w:b w:val="0"/>
        <w:bCs w:val="0"/>
        <w:i w:val="0"/>
        <w:iCs w:val="0"/>
        <w:caps w:val="0"/>
        <w:smallCaps w:val="0"/>
        <w:strike w:val="0"/>
        <w:dstrike w:val="0"/>
        <w:color w:val="000000"/>
        <w:spacing w:val="0"/>
        <w:w w:val="100"/>
        <w:kern w:val="0"/>
        <w:position w:val="0"/>
        <w:sz w:val="26"/>
        <w:szCs w:val="26"/>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008879E">
      <w:start w:val="1"/>
      <w:numFmt w:val="bullet"/>
      <w:lvlText w:val="-"/>
      <w:lvlJc w:val="left"/>
      <w:pPr>
        <w:tabs>
          <w:tab w:val="left" w:pos="240"/>
          <w:tab w:val="num"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296" w:hanging="816"/>
      </w:pPr>
      <w:rPr>
        <w:rFonts w:ascii="Arial" w:eastAsia="Arial" w:hAnsi="Arial" w:cs="Arial"/>
        <w:b w:val="0"/>
        <w:bCs w:val="0"/>
        <w:i w:val="0"/>
        <w:iCs w:val="0"/>
        <w:caps w:val="0"/>
        <w:smallCaps w:val="0"/>
        <w:strike w:val="0"/>
        <w:dstrike w:val="0"/>
        <w:color w:val="000000"/>
        <w:spacing w:val="0"/>
        <w:w w:val="100"/>
        <w:kern w:val="0"/>
        <w:position w:val="0"/>
        <w:sz w:val="26"/>
        <w:szCs w:val="26"/>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BA06BFA">
      <w:start w:val="1"/>
      <w:numFmt w:val="bullet"/>
      <w:lvlText w:val="-"/>
      <w:lvlJc w:val="left"/>
      <w:pPr>
        <w:tabs>
          <w:tab w:val="left" w:pos="240"/>
          <w:tab w:val="left" w:pos="708"/>
          <w:tab w:val="num" w:pos="960"/>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536" w:hanging="816"/>
      </w:pPr>
      <w:rPr>
        <w:rFonts w:ascii="Arial" w:eastAsia="Arial" w:hAnsi="Arial" w:cs="Arial"/>
        <w:b w:val="0"/>
        <w:bCs w:val="0"/>
        <w:i w:val="0"/>
        <w:iCs w:val="0"/>
        <w:caps w:val="0"/>
        <w:smallCaps w:val="0"/>
        <w:strike w:val="0"/>
        <w:dstrike w:val="0"/>
        <w:color w:val="000000"/>
        <w:spacing w:val="0"/>
        <w:w w:val="100"/>
        <w:kern w:val="0"/>
        <w:position w:val="0"/>
        <w:sz w:val="26"/>
        <w:szCs w:val="26"/>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564DCFC">
      <w:start w:val="1"/>
      <w:numFmt w:val="bullet"/>
      <w:lvlText w:val="-"/>
      <w:lvlJc w:val="left"/>
      <w:pPr>
        <w:tabs>
          <w:tab w:val="left" w:pos="240"/>
          <w:tab w:val="left" w:pos="708"/>
          <w:tab w:val="num" w:pos="1200"/>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776" w:hanging="816"/>
      </w:pPr>
      <w:rPr>
        <w:rFonts w:ascii="Arial" w:eastAsia="Arial" w:hAnsi="Arial" w:cs="Arial"/>
        <w:b w:val="0"/>
        <w:bCs w:val="0"/>
        <w:i w:val="0"/>
        <w:iCs w:val="0"/>
        <w:caps w:val="0"/>
        <w:smallCaps w:val="0"/>
        <w:strike w:val="0"/>
        <w:dstrike w:val="0"/>
        <w:color w:val="000000"/>
        <w:spacing w:val="0"/>
        <w:w w:val="100"/>
        <w:kern w:val="0"/>
        <w:position w:val="0"/>
        <w:sz w:val="26"/>
        <w:szCs w:val="26"/>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1842F26">
      <w:start w:val="1"/>
      <w:numFmt w:val="bullet"/>
      <w:lvlText w:val="-"/>
      <w:lvlJc w:val="left"/>
      <w:pPr>
        <w:tabs>
          <w:tab w:val="left" w:pos="240"/>
          <w:tab w:val="left" w:pos="708"/>
          <w:tab w:val="num" w:pos="1440"/>
          <w:tab w:val="left" w:pos="2124"/>
          <w:tab w:val="left" w:pos="2832"/>
          <w:tab w:val="left" w:pos="3540"/>
          <w:tab w:val="left" w:pos="4248"/>
          <w:tab w:val="left" w:pos="4956"/>
          <w:tab w:val="left" w:pos="5664"/>
          <w:tab w:val="left" w:pos="6372"/>
          <w:tab w:val="left" w:pos="7080"/>
          <w:tab w:val="left" w:pos="7788"/>
          <w:tab w:val="left" w:pos="8496"/>
          <w:tab w:val="left" w:pos="9132"/>
        </w:tabs>
        <w:ind w:left="2016" w:hanging="816"/>
      </w:pPr>
      <w:rPr>
        <w:rFonts w:ascii="Arial" w:eastAsia="Arial" w:hAnsi="Arial" w:cs="Arial"/>
        <w:b w:val="0"/>
        <w:bCs w:val="0"/>
        <w:i w:val="0"/>
        <w:iCs w:val="0"/>
        <w:caps w:val="0"/>
        <w:smallCaps w:val="0"/>
        <w:strike w:val="0"/>
        <w:dstrike w:val="0"/>
        <w:color w:val="000000"/>
        <w:spacing w:val="0"/>
        <w:w w:val="100"/>
        <w:kern w:val="0"/>
        <w:position w:val="0"/>
        <w:sz w:val="26"/>
        <w:szCs w:val="26"/>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590CFDC">
      <w:start w:val="1"/>
      <w:numFmt w:val="bullet"/>
      <w:lvlText w:val="-"/>
      <w:lvlJc w:val="left"/>
      <w:pPr>
        <w:tabs>
          <w:tab w:val="left" w:pos="240"/>
          <w:tab w:val="left" w:pos="708"/>
          <w:tab w:val="left" w:pos="1416"/>
          <w:tab w:val="num" w:pos="1680"/>
          <w:tab w:val="left" w:pos="2124"/>
          <w:tab w:val="left" w:pos="2832"/>
          <w:tab w:val="left" w:pos="3540"/>
          <w:tab w:val="left" w:pos="4248"/>
          <w:tab w:val="left" w:pos="4956"/>
          <w:tab w:val="left" w:pos="5664"/>
          <w:tab w:val="left" w:pos="6372"/>
          <w:tab w:val="left" w:pos="7080"/>
          <w:tab w:val="left" w:pos="7788"/>
          <w:tab w:val="left" w:pos="8496"/>
          <w:tab w:val="left" w:pos="9132"/>
        </w:tabs>
        <w:ind w:left="2256" w:hanging="816"/>
      </w:pPr>
      <w:rPr>
        <w:rFonts w:ascii="Arial" w:eastAsia="Arial" w:hAnsi="Arial" w:cs="Arial"/>
        <w:b w:val="0"/>
        <w:bCs w:val="0"/>
        <w:i w:val="0"/>
        <w:iCs w:val="0"/>
        <w:caps w:val="0"/>
        <w:smallCaps w:val="0"/>
        <w:strike w:val="0"/>
        <w:dstrike w:val="0"/>
        <w:color w:val="000000"/>
        <w:spacing w:val="0"/>
        <w:w w:val="100"/>
        <w:kern w:val="0"/>
        <w:position w:val="0"/>
        <w:sz w:val="26"/>
        <w:szCs w:val="26"/>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B4E4C4C">
      <w:start w:val="1"/>
      <w:numFmt w:val="bullet"/>
      <w:lvlText w:val="-"/>
      <w:lvlJc w:val="left"/>
      <w:pPr>
        <w:tabs>
          <w:tab w:val="left" w:pos="240"/>
          <w:tab w:val="left" w:pos="708"/>
          <w:tab w:val="left" w:pos="1416"/>
          <w:tab w:val="num" w:pos="1920"/>
          <w:tab w:val="left" w:pos="2124"/>
          <w:tab w:val="left" w:pos="2832"/>
          <w:tab w:val="left" w:pos="3540"/>
          <w:tab w:val="left" w:pos="4248"/>
          <w:tab w:val="left" w:pos="4956"/>
          <w:tab w:val="left" w:pos="5664"/>
          <w:tab w:val="left" w:pos="6372"/>
          <w:tab w:val="left" w:pos="7080"/>
          <w:tab w:val="left" w:pos="7788"/>
          <w:tab w:val="left" w:pos="8496"/>
          <w:tab w:val="left" w:pos="9132"/>
        </w:tabs>
        <w:ind w:left="2496" w:hanging="816"/>
      </w:pPr>
      <w:rPr>
        <w:rFonts w:ascii="Arial" w:eastAsia="Arial" w:hAnsi="Arial" w:cs="Arial"/>
        <w:b w:val="0"/>
        <w:bCs w:val="0"/>
        <w:i w:val="0"/>
        <w:iCs w:val="0"/>
        <w:caps w:val="0"/>
        <w:smallCaps w:val="0"/>
        <w:strike w:val="0"/>
        <w:dstrike w:val="0"/>
        <w:color w:val="000000"/>
        <w:spacing w:val="0"/>
        <w:w w:val="100"/>
        <w:kern w:val="0"/>
        <w:position w:val="0"/>
        <w:sz w:val="26"/>
        <w:szCs w:val="26"/>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61009A0">
      <w:start w:val="1"/>
      <w:numFmt w:val="bullet"/>
      <w:lvlText w:val="-"/>
      <w:lvlJc w:val="left"/>
      <w:pPr>
        <w:tabs>
          <w:tab w:val="left" w:pos="240"/>
          <w:tab w:val="left" w:pos="708"/>
          <w:tab w:val="left" w:pos="1416"/>
          <w:tab w:val="num" w:pos="2160"/>
          <w:tab w:val="left" w:pos="2832"/>
          <w:tab w:val="left" w:pos="3540"/>
          <w:tab w:val="left" w:pos="4248"/>
          <w:tab w:val="left" w:pos="4956"/>
          <w:tab w:val="left" w:pos="5664"/>
          <w:tab w:val="left" w:pos="6372"/>
          <w:tab w:val="left" w:pos="7080"/>
          <w:tab w:val="left" w:pos="7788"/>
          <w:tab w:val="left" w:pos="8496"/>
          <w:tab w:val="left" w:pos="9132"/>
        </w:tabs>
        <w:ind w:left="2736" w:hanging="816"/>
      </w:pPr>
      <w:rPr>
        <w:rFonts w:ascii="Arial" w:eastAsia="Arial" w:hAnsi="Arial" w:cs="Arial"/>
        <w:b w:val="0"/>
        <w:bCs w:val="0"/>
        <w:i w:val="0"/>
        <w:iCs w:val="0"/>
        <w:caps w:val="0"/>
        <w:smallCaps w:val="0"/>
        <w:strike w:val="0"/>
        <w:dstrike w:val="0"/>
        <w:color w:val="000000"/>
        <w:spacing w:val="0"/>
        <w:w w:val="100"/>
        <w:kern w:val="0"/>
        <w:position w:val="0"/>
        <w:sz w:val="26"/>
        <w:szCs w:val="26"/>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7576E9F"/>
    <w:multiLevelType w:val="multilevel"/>
    <w:tmpl w:val="2064DD7E"/>
    <w:lvl w:ilvl="0">
      <w:start w:val="2"/>
      <w:numFmt w:val="decimal"/>
      <w:lvlText w:val="%1"/>
      <w:lvlJc w:val="left"/>
      <w:pPr>
        <w:ind w:left="360" w:hanging="360"/>
      </w:pPr>
      <w:rPr>
        <w:rFonts w:hint="default"/>
      </w:rPr>
    </w:lvl>
    <w:lvl w:ilvl="1">
      <w:start w:val="4"/>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7" w15:restartNumberingAfterBreak="0">
    <w:nsid w:val="590603EC"/>
    <w:multiLevelType w:val="hybridMultilevel"/>
    <w:tmpl w:val="0314726A"/>
    <w:lvl w:ilvl="0" w:tplc="B2143AD6">
      <w:start w:val="5"/>
      <w:numFmt w:val="bullet"/>
      <w:lvlText w:val="-"/>
      <w:lvlJc w:val="left"/>
      <w:pPr>
        <w:ind w:left="720" w:hanging="360"/>
      </w:pPr>
      <w:rPr>
        <w:rFonts w:ascii="Marianne" w:eastAsia="Times New Roman"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BF96F57"/>
    <w:multiLevelType w:val="hybridMultilevel"/>
    <w:tmpl w:val="3F9C9920"/>
    <w:lvl w:ilvl="0" w:tplc="B2143AD6">
      <w:start w:val="5"/>
      <w:numFmt w:val="bullet"/>
      <w:lvlText w:val="-"/>
      <w:lvlJc w:val="left"/>
      <w:pPr>
        <w:ind w:left="720" w:hanging="360"/>
      </w:pPr>
      <w:rPr>
        <w:rFonts w:ascii="Marianne" w:eastAsia="Times New Roman" w:hAnsi="Marianne"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4E95295"/>
    <w:multiLevelType w:val="hybridMultilevel"/>
    <w:tmpl w:val="D054BCFC"/>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6E74E71"/>
    <w:multiLevelType w:val="hybridMultilevel"/>
    <w:tmpl w:val="F7F299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D5F0AF9"/>
    <w:multiLevelType w:val="hybridMultilevel"/>
    <w:tmpl w:val="25941932"/>
    <w:lvl w:ilvl="0" w:tplc="B2143AD6">
      <w:start w:val="5"/>
      <w:numFmt w:val="bullet"/>
      <w:lvlText w:val="-"/>
      <w:lvlJc w:val="left"/>
      <w:pPr>
        <w:ind w:left="720" w:hanging="360"/>
      </w:pPr>
      <w:rPr>
        <w:rFonts w:ascii="Marianne" w:eastAsia="Times New Roman"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E803E5C"/>
    <w:multiLevelType w:val="multilevel"/>
    <w:tmpl w:val="339C6B06"/>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727531875">
    <w:abstractNumId w:val="0"/>
  </w:num>
  <w:num w:numId="2" w16cid:durableId="785848299">
    <w:abstractNumId w:val="9"/>
  </w:num>
  <w:num w:numId="3" w16cid:durableId="137693372">
    <w:abstractNumId w:val="15"/>
  </w:num>
  <w:num w:numId="4" w16cid:durableId="919366849">
    <w:abstractNumId w:val="2"/>
  </w:num>
  <w:num w:numId="5" w16cid:durableId="1303805521">
    <w:abstractNumId w:val="18"/>
  </w:num>
  <w:num w:numId="6" w16cid:durableId="2034112941">
    <w:abstractNumId w:val="5"/>
  </w:num>
  <w:num w:numId="7" w16cid:durableId="1805002400">
    <w:abstractNumId w:val="10"/>
  </w:num>
  <w:num w:numId="8" w16cid:durableId="195389595">
    <w:abstractNumId w:val="14"/>
  </w:num>
  <w:num w:numId="9" w16cid:durableId="1880045714">
    <w:abstractNumId w:val="13"/>
  </w:num>
  <w:num w:numId="10" w16cid:durableId="1481193022">
    <w:abstractNumId w:val="16"/>
  </w:num>
  <w:num w:numId="11" w16cid:durableId="1424836453">
    <w:abstractNumId w:val="22"/>
  </w:num>
  <w:num w:numId="12" w16cid:durableId="968053356">
    <w:abstractNumId w:val="9"/>
  </w:num>
  <w:num w:numId="13" w16cid:durableId="1929459426">
    <w:abstractNumId w:val="11"/>
  </w:num>
  <w:num w:numId="14" w16cid:durableId="259145330">
    <w:abstractNumId w:val="3"/>
  </w:num>
  <w:num w:numId="15" w16cid:durableId="1361929572">
    <w:abstractNumId w:val="17"/>
  </w:num>
  <w:num w:numId="16" w16cid:durableId="1389887547">
    <w:abstractNumId w:val="4"/>
  </w:num>
  <w:num w:numId="17" w16cid:durableId="1829514034">
    <w:abstractNumId w:val="21"/>
  </w:num>
  <w:num w:numId="18" w16cid:durableId="1592003823">
    <w:abstractNumId w:val="9"/>
  </w:num>
  <w:num w:numId="19" w16cid:durableId="601955312">
    <w:abstractNumId w:val="8"/>
  </w:num>
  <w:num w:numId="20" w16cid:durableId="1144398044">
    <w:abstractNumId w:val="9"/>
  </w:num>
  <w:num w:numId="21" w16cid:durableId="272438829">
    <w:abstractNumId w:val="9"/>
  </w:num>
  <w:num w:numId="22" w16cid:durableId="620377596">
    <w:abstractNumId w:val="9"/>
  </w:num>
  <w:num w:numId="23" w16cid:durableId="216933818">
    <w:abstractNumId w:val="9"/>
  </w:num>
  <w:num w:numId="24" w16cid:durableId="1810516991">
    <w:abstractNumId w:val="9"/>
  </w:num>
  <w:num w:numId="25" w16cid:durableId="1547063833">
    <w:abstractNumId w:val="20"/>
  </w:num>
  <w:num w:numId="26" w16cid:durableId="63458878">
    <w:abstractNumId w:val="6"/>
  </w:num>
  <w:num w:numId="27" w16cid:durableId="246892339">
    <w:abstractNumId w:val="9"/>
  </w:num>
  <w:num w:numId="28" w16cid:durableId="2014451024">
    <w:abstractNumId w:val="9"/>
  </w:num>
  <w:num w:numId="29" w16cid:durableId="1761026677">
    <w:abstractNumId w:val="9"/>
  </w:num>
  <w:num w:numId="30" w16cid:durableId="200093897">
    <w:abstractNumId w:val="9"/>
  </w:num>
  <w:num w:numId="31" w16cid:durableId="457145433">
    <w:abstractNumId w:val="7"/>
  </w:num>
  <w:num w:numId="32" w16cid:durableId="77406170">
    <w:abstractNumId w:val="12"/>
  </w:num>
  <w:num w:numId="33" w16cid:durableId="1257130555">
    <w:abstractNumId w:val="9"/>
  </w:num>
  <w:num w:numId="34" w16cid:durableId="1385134542">
    <w:abstractNumId w:val="19"/>
  </w:num>
  <w:num w:numId="35" w16cid:durableId="420417081">
    <w:abstractNumId w:val="9"/>
  </w:num>
  <w:num w:numId="36" w16cid:durableId="132918377">
    <w:abstractNumId w:val="9"/>
  </w:num>
  <w:num w:numId="37" w16cid:durableId="2069572931">
    <w:abstractNumId w:val="9"/>
  </w:num>
  <w:num w:numId="38" w16cid:durableId="1202132614">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861"/>
    <w:rsid w:val="00002560"/>
    <w:rsid w:val="00005648"/>
    <w:rsid w:val="0000648A"/>
    <w:rsid w:val="0001110B"/>
    <w:rsid w:val="00011529"/>
    <w:rsid w:val="00011A36"/>
    <w:rsid w:val="00021C87"/>
    <w:rsid w:val="00026B22"/>
    <w:rsid w:val="000305BA"/>
    <w:rsid w:val="00030FCA"/>
    <w:rsid w:val="0003681F"/>
    <w:rsid w:val="0004346F"/>
    <w:rsid w:val="000441FD"/>
    <w:rsid w:val="00045773"/>
    <w:rsid w:val="00047C55"/>
    <w:rsid w:val="00051247"/>
    <w:rsid w:val="000532CD"/>
    <w:rsid w:val="000533AA"/>
    <w:rsid w:val="0006200B"/>
    <w:rsid w:val="0006361E"/>
    <w:rsid w:val="00063F0B"/>
    <w:rsid w:val="00065C9E"/>
    <w:rsid w:val="00071418"/>
    <w:rsid w:val="00072FD5"/>
    <w:rsid w:val="0007427C"/>
    <w:rsid w:val="00074D4E"/>
    <w:rsid w:val="0007500B"/>
    <w:rsid w:val="000770FB"/>
    <w:rsid w:val="00077E35"/>
    <w:rsid w:val="00080B5A"/>
    <w:rsid w:val="00080FA4"/>
    <w:rsid w:val="00083438"/>
    <w:rsid w:val="00083C67"/>
    <w:rsid w:val="00086871"/>
    <w:rsid w:val="000929CE"/>
    <w:rsid w:val="000936A9"/>
    <w:rsid w:val="000950BE"/>
    <w:rsid w:val="000962BB"/>
    <w:rsid w:val="00097EDC"/>
    <w:rsid w:val="000A2EB7"/>
    <w:rsid w:val="000A34D8"/>
    <w:rsid w:val="000A5475"/>
    <w:rsid w:val="000B1DC3"/>
    <w:rsid w:val="000B348D"/>
    <w:rsid w:val="000B3C33"/>
    <w:rsid w:val="000B4CE2"/>
    <w:rsid w:val="000B5101"/>
    <w:rsid w:val="000B6D23"/>
    <w:rsid w:val="000B7125"/>
    <w:rsid w:val="000C0AD7"/>
    <w:rsid w:val="000C2C6B"/>
    <w:rsid w:val="000C4B32"/>
    <w:rsid w:val="000C6358"/>
    <w:rsid w:val="000C726E"/>
    <w:rsid w:val="000D09DA"/>
    <w:rsid w:val="000D29AA"/>
    <w:rsid w:val="000D39F4"/>
    <w:rsid w:val="000D4EEE"/>
    <w:rsid w:val="000E56EB"/>
    <w:rsid w:val="000E69D8"/>
    <w:rsid w:val="000F3564"/>
    <w:rsid w:val="0010256A"/>
    <w:rsid w:val="001066F0"/>
    <w:rsid w:val="00106DBA"/>
    <w:rsid w:val="00107AE2"/>
    <w:rsid w:val="00107DAA"/>
    <w:rsid w:val="001102B6"/>
    <w:rsid w:val="001103D3"/>
    <w:rsid w:val="001128C9"/>
    <w:rsid w:val="0011503C"/>
    <w:rsid w:val="001167D2"/>
    <w:rsid w:val="001251CD"/>
    <w:rsid w:val="00126611"/>
    <w:rsid w:val="0013485B"/>
    <w:rsid w:val="00135B2B"/>
    <w:rsid w:val="00137553"/>
    <w:rsid w:val="001376B4"/>
    <w:rsid w:val="00140466"/>
    <w:rsid w:val="00144676"/>
    <w:rsid w:val="00146298"/>
    <w:rsid w:val="001500F5"/>
    <w:rsid w:val="00153D6F"/>
    <w:rsid w:val="00156264"/>
    <w:rsid w:val="00156634"/>
    <w:rsid w:val="00162A55"/>
    <w:rsid w:val="001739C0"/>
    <w:rsid w:val="00182093"/>
    <w:rsid w:val="00182670"/>
    <w:rsid w:val="00185417"/>
    <w:rsid w:val="00190F2D"/>
    <w:rsid w:val="001920B8"/>
    <w:rsid w:val="00192173"/>
    <w:rsid w:val="00197BD8"/>
    <w:rsid w:val="001B0587"/>
    <w:rsid w:val="001B1C5C"/>
    <w:rsid w:val="001B2A05"/>
    <w:rsid w:val="001B2CBF"/>
    <w:rsid w:val="001B2D09"/>
    <w:rsid w:val="001B530F"/>
    <w:rsid w:val="001C3304"/>
    <w:rsid w:val="001C6EB8"/>
    <w:rsid w:val="001C737C"/>
    <w:rsid w:val="001C7829"/>
    <w:rsid w:val="001D084E"/>
    <w:rsid w:val="001D0A3B"/>
    <w:rsid w:val="001D237D"/>
    <w:rsid w:val="001D3263"/>
    <w:rsid w:val="001D3DA6"/>
    <w:rsid w:val="001D4306"/>
    <w:rsid w:val="001D47DE"/>
    <w:rsid w:val="001E1BC3"/>
    <w:rsid w:val="001E41C3"/>
    <w:rsid w:val="001E4BB5"/>
    <w:rsid w:val="001F477F"/>
    <w:rsid w:val="001F7D72"/>
    <w:rsid w:val="00207202"/>
    <w:rsid w:val="00211E56"/>
    <w:rsid w:val="0021419E"/>
    <w:rsid w:val="00215D10"/>
    <w:rsid w:val="00220946"/>
    <w:rsid w:val="002228A1"/>
    <w:rsid w:val="00230CC6"/>
    <w:rsid w:val="00232C0A"/>
    <w:rsid w:val="00233938"/>
    <w:rsid w:val="0023468B"/>
    <w:rsid w:val="00240708"/>
    <w:rsid w:val="00242F85"/>
    <w:rsid w:val="00245114"/>
    <w:rsid w:val="002507CA"/>
    <w:rsid w:val="002509BF"/>
    <w:rsid w:val="00255404"/>
    <w:rsid w:val="00262C60"/>
    <w:rsid w:val="00264A11"/>
    <w:rsid w:val="00265100"/>
    <w:rsid w:val="002668B6"/>
    <w:rsid w:val="00266E2E"/>
    <w:rsid w:val="00271A67"/>
    <w:rsid w:val="00271D19"/>
    <w:rsid w:val="00274CCD"/>
    <w:rsid w:val="00274F56"/>
    <w:rsid w:val="00276083"/>
    <w:rsid w:val="002760AE"/>
    <w:rsid w:val="00282034"/>
    <w:rsid w:val="00290C07"/>
    <w:rsid w:val="00292A03"/>
    <w:rsid w:val="002A1D4E"/>
    <w:rsid w:val="002A2F37"/>
    <w:rsid w:val="002A6D16"/>
    <w:rsid w:val="002A7F91"/>
    <w:rsid w:val="002B125E"/>
    <w:rsid w:val="002B19F9"/>
    <w:rsid w:val="002B1AF3"/>
    <w:rsid w:val="002B1D58"/>
    <w:rsid w:val="002B3F09"/>
    <w:rsid w:val="002B5C98"/>
    <w:rsid w:val="002B6E73"/>
    <w:rsid w:val="002C0024"/>
    <w:rsid w:val="002C0834"/>
    <w:rsid w:val="002C51EB"/>
    <w:rsid w:val="002C6D8A"/>
    <w:rsid w:val="002D268E"/>
    <w:rsid w:val="002D5F22"/>
    <w:rsid w:val="002D6F27"/>
    <w:rsid w:val="002D7E21"/>
    <w:rsid w:val="002E3E47"/>
    <w:rsid w:val="002E4944"/>
    <w:rsid w:val="002E4A97"/>
    <w:rsid w:val="002F0839"/>
    <w:rsid w:val="002F295E"/>
    <w:rsid w:val="002F4291"/>
    <w:rsid w:val="002F435E"/>
    <w:rsid w:val="002F44DB"/>
    <w:rsid w:val="002F47F1"/>
    <w:rsid w:val="002F73D3"/>
    <w:rsid w:val="0030178E"/>
    <w:rsid w:val="00303318"/>
    <w:rsid w:val="00304EAB"/>
    <w:rsid w:val="0030562A"/>
    <w:rsid w:val="003126D0"/>
    <w:rsid w:val="003127F8"/>
    <w:rsid w:val="00312F78"/>
    <w:rsid w:val="0031393A"/>
    <w:rsid w:val="003139F2"/>
    <w:rsid w:val="0031402F"/>
    <w:rsid w:val="003165AC"/>
    <w:rsid w:val="003177D1"/>
    <w:rsid w:val="00322054"/>
    <w:rsid w:val="00322A96"/>
    <w:rsid w:val="00322AD0"/>
    <w:rsid w:val="00322CB3"/>
    <w:rsid w:val="00324C61"/>
    <w:rsid w:val="00325B7F"/>
    <w:rsid w:val="00326204"/>
    <w:rsid w:val="003308F8"/>
    <w:rsid w:val="00331A32"/>
    <w:rsid w:val="00332923"/>
    <w:rsid w:val="003347A1"/>
    <w:rsid w:val="00334F90"/>
    <w:rsid w:val="00336761"/>
    <w:rsid w:val="003371D2"/>
    <w:rsid w:val="0034266A"/>
    <w:rsid w:val="003459B9"/>
    <w:rsid w:val="00345B86"/>
    <w:rsid w:val="0034648E"/>
    <w:rsid w:val="003469A1"/>
    <w:rsid w:val="0035024F"/>
    <w:rsid w:val="00350E48"/>
    <w:rsid w:val="00351E95"/>
    <w:rsid w:val="00355D1F"/>
    <w:rsid w:val="0035600D"/>
    <w:rsid w:val="00357367"/>
    <w:rsid w:val="003574CB"/>
    <w:rsid w:val="003576BB"/>
    <w:rsid w:val="00360B2A"/>
    <w:rsid w:val="003616FC"/>
    <w:rsid w:val="003656A4"/>
    <w:rsid w:val="00365BBB"/>
    <w:rsid w:val="00367F42"/>
    <w:rsid w:val="00367FF5"/>
    <w:rsid w:val="00371842"/>
    <w:rsid w:val="00373D7D"/>
    <w:rsid w:val="00377861"/>
    <w:rsid w:val="00382251"/>
    <w:rsid w:val="00382D71"/>
    <w:rsid w:val="00382F95"/>
    <w:rsid w:val="00383676"/>
    <w:rsid w:val="00383C33"/>
    <w:rsid w:val="00384231"/>
    <w:rsid w:val="00387586"/>
    <w:rsid w:val="00387EB8"/>
    <w:rsid w:val="00390868"/>
    <w:rsid w:val="00391621"/>
    <w:rsid w:val="00392168"/>
    <w:rsid w:val="00395366"/>
    <w:rsid w:val="00395A33"/>
    <w:rsid w:val="00395C7F"/>
    <w:rsid w:val="00397B59"/>
    <w:rsid w:val="003A1E93"/>
    <w:rsid w:val="003A44C7"/>
    <w:rsid w:val="003A49F5"/>
    <w:rsid w:val="003A695F"/>
    <w:rsid w:val="003A699D"/>
    <w:rsid w:val="003A6B95"/>
    <w:rsid w:val="003B1B51"/>
    <w:rsid w:val="003B3BB4"/>
    <w:rsid w:val="003B6970"/>
    <w:rsid w:val="003C0ED2"/>
    <w:rsid w:val="003C0F7E"/>
    <w:rsid w:val="003C3563"/>
    <w:rsid w:val="003C6CA0"/>
    <w:rsid w:val="003D1F71"/>
    <w:rsid w:val="003D311B"/>
    <w:rsid w:val="003E1A7A"/>
    <w:rsid w:val="003E2E0D"/>
    <w:rsid w:val="003F131A"/>
    <w:rsid w:val="003F16FD"/>
    <w:rsid w:val="003F37EC"/>
    <w:rsid w:val="003F3DA3"/>
    <w:rsid w:val="003F4019"/>
    <w:rsid w:val="003F4A9B"/>
    <w:rsid w:val="003F7585"/>
    <w:rsid w:val="003F766E"/>
    <w:rsid w:val="00400C46"/>
    <w:rsid w:val="00401F80"/>
    <w:rsid w:val="00403160"/>
    <w:rsid w:val="00403BF8"/>
    <w:rsid w:val="004048BD"/>
    <w:rsid w:val="00404B4E"/>
    <w:rsid w:val="00411373"/>
    <w:rsid w:val="00412D99"/>
    <w:rsid w:val="0041676F"/>
    <w:rsid w:val="00417393"/>
    <w:rsid w:val="00417557"/>
    <w:rsid w:val="00423257"/>
    <w:rsid w:val="00423D76"/>
    <w:rsid w:val="00423F03"/>
    <w:rsid w:val="00425537"/>
    <w:rsid w:val="00427611"/>
    <w:rsid w:val="00427DF3"/>
    <w:rsid w:val="00435349"/>
    <w:rsid w:val="0043658D"/>
    <w:rsid w:val="0044063A"/>
    <w:rsid w:val="00440E36"/>
    <w:rsid w:val="00442189"/>
    <w:rsid w:val="00443290"/>
    <w:rsid w:val="00444AEE"/>
    <w:rsid w:val="00445A52"/>
    <w:rsid w:val="00445F7C"/>
    <w:rsid w:val="004466E4"/>
    <w:rsid w:val="00447BF6"/>
    <w:rsid w:val="00453A19"/>
    <w:rsid w:val="00454902"/>
    <w:rsid w:val="00454EF1"/>
    <w:rsid w:val="0045544C"/>
    <w:rsid w:val="0045564B"/>
    <w:rsid w:val="00456A06"/>
    <w:rsid w:val="0046230C"/>
    <w:rsid w:val="00464B6D"/>
    <w:rsid w:val="004653EA"/>
    <w:rsid w:val="00466D0B"/>
    <w:rsid w:val="00466F18"/>
    <w:rsid w:val="004711C0"/>
    <w:rsid w:val="004717AE"/>
    <w:rsid w:val="00473240"/>
    <w:rsid w:val="004734E2"/>
    <w:rsid w:val="004751A5"/>
    <w:rsid w:val="00475F8D"/>
    <w:rsid w:val="0047607B"/>
    <w:rsid w:val="004762EB"/>
    <w:rsid w:val="004768DE"/>
    <w:rsid w:val="004774EB"/>
    <w:rsid w:val="004822FE"/>
    <w:rsid w:val="00482740"/>
    <w:rsid w:val="00482C76"/>
    <w:rsid w:val="0048354D"/>
    <w:rsid w:val="004836ED"/>
    <w:rsid w:val="00483C83"/>
    <w:rsid w:val="004845BF"/>
    <w:rsid w:val="00484BD7"/>
    <w:rsid w:val="00485DEF"/>
    <w:rsid w:val="004872CA"/>
    <w:rsid w:val="00494820"/>
    <w:rsid w:val="00496DFD"/>
    <w:rsid w:val="004A24C5"/>
    <w:rsid w:val="004A654C"/>
    <w:rsid w:val="004A6A02"/>
    <w:rsid w:val="004B2009"/>
    <w:rsid w:val="004B3387"/>
    <w:rsid w:val="004B352F"/>
    <w:rsid w:val="004B38D3"/>
    <w:rsid w:val="004B54A2"/>
    <w:rsid w:val="004B597B"/>
    <w:rsid w:val="004C10E5"/>
    <w:rsid w:val="004C28E6"/>
    <w:rsid w:val="004C2DF9"/>
    <w:rsid w:val="004C67B0"/>
    <w:rsid w:val="004C74F0"/>
    <w:rsid w:val="004C78B9"/>
    <w:rsid w:val="004C7ADF"/>
    <w:rsid w:val="004D4977"/>
    <w:rsid w:val="004D55DC"/>
    <w:rsid w:val="004D5C8C"/>
    <w:rsid w:val="004E0543"/>
    <w:rsid w:val="004E1118"/>
    <w:rsid w:val="004E1469"/>
    <w:rsid w:val="004E245A"/>
    <w:rsid w:val="004E3824"/>
    <w:rsid w:val="004E4E79"/>
    <w:rsid w:val="004E6796"/>
    <w:rsid w:val="004F3481"/>
    <w:rsid w:val="004F3CD9"/>
    <w:rsid w:val="004F663E"/>
    <w:rsid w:val="005016C6"/>
    <w:rsid w:val="00504841"/>
    <w:rsid w:val="00504E9E"/>
    <w:rsid w:val="00504F31"/>
    <w:rsid w:val="0050638B"/>
    <w:rsid w:val="00511F15"/>
    <w:rsid w:val="00514C95"/>
    <w:rsid w:val="00520737"/>
    <w:rsid w:val="00520BBE"/>
    <w:rsid w:val="00523356"/>
    <w:rsid w:val="00525F1C"/>
    <w:rsid w:val="005262E3"/>
    <w:rsid w:val="00526432"/>
    <w:rsid w:val="00533029"/>
    <w:rsid w:val="0053709D"/>
    <w:rsid w:val="00543792"/>
    <w:rsid w:val="00546D2E"/>
    <w:rsid w:val="00547C43"/>
    <w:rsid w:val="00553B61"/>
    <w:rsid w:val="00560FDE"/>
    <w:rsid w:val="005613AD"/>
    <w:rsid w:val="00562157"/>
    <w:rsid w:val="00565CAD"/>
    <w:rsid w:val="00573BB7"/>
    <w:rsid w:val="005773A7"/>
    <w:rsid w:val="00577D84"/>
    <w:rsid w:val="005800DB"/>
    <w:rsid w:val="0058120C"/>
    <w:rsid w:val="00581408"/>
    <w:rsid w:val="00583147"/>
    <w:rsid w:val="005868AA"/>
    <w:rsid w:val="00586A4E"/>
    <w:rsid w:val="005946CD"/>
    <w:rsid w:val="00597420"/>
    <w:rsid w:val="00597CA8"/>
    <w:rsid w:val="005A1784"/>
    <w:rsid w:val="005A1F6C"/>
    <w:rsid w:val="005A4C0A"/>
    <w:rsid w:val="005A69AD"/>
    <w:rsid w:val="005A6BA2"/>
    <w:rsid w:val="005A6BEE"/>
    <w:rsid w:val="005B0F76"/>
    <w:rsid w:val="005B0FEE"/>
    <w:rsid w:val="005B13D3"/>
    <w:rsid w:val="005B2C1D"/>
    <w:rsid w:val="005B4465"/>
    <w:rsid w:val="005B4A9D"/>
    <w:rsid w:val="005B4B0E"/>
    <w:rsid w:val="005B5FCC"/>
    <w:rsid w:val="005B757C"/>
    <w:rsid w:val="005B7A58"/>
    <w:rsid w:val="005C0565"/>
    <w:rsid w:val="005C1FAA"/>
    <w:rsid w:val="005C30A3"/>
    <w:rsid w:val="005C5E63"/>
    <w:rsid w:val="005C7196"/>
    <w:rsid w:val="005C7331"/>
    <w:rsid w:val="005D0960"/>
    <w:rsid w:val="005D3F58"/>
    <w:rsid w:val="005D5C6C"/>
    <w:rsid w:val="005E0F75"/>
    <w:rsid w:val="005E2133"/>
    <w:rsid w:val="005E2585"/>
    <w:rsid w:val="005E35C1"/>
    <w:rsid w:val="005E4A02"/>
    <w:rsid w:val="005F0BB1"/>
    <w:rsid w:val="005F2502"/>
    <w:rsid w:val="005F3E82"/>
    <w:rsid w:val="005F7309"/>
    <w:rsid w:val="00600B02"/>
    <w:rsid w:val="006012DC"/>
    <w:rsid w:val="00601A72"/>
    <w:rsid w:val="00602493"/>
    <w:rsid w:val="006031B0"/>
    <w:rsid w:val="0060350A"/>
    <w:rsid w:val="006117DA"/>
    <w:rsid w:val="00611C83"/>
    <w:rsid w:val="00612DA4"/>
    <w:rsid w:val="00614A0C"/>
    <w:rsid w:val="00617BBF"/>
    <w:rsid w:val="0062468A"/>
    <w:rsid w:val="00626B8F"/>
    <w:rsid w:val="0062768E"/>
    <w:rsid w:val="006348D4"/>
    <w:rsid w:val="006351F5"/>
    <w:rsid w:val="0063679C"/>
    <w:rsid w:val="00637730"/>
    <w:rsid w:val="00637E7A"/>
    <w:rsid w:val="00641104"/>
    <w:rsid w:val="006430D8"/>
    <w:rsid w:val="00643DE6"/>
    <w:rsid w:val="00643F28"/>
    <w:rsid w:val="0064400E"/>
    <w:rsid w:val="00650F06"/>
    <w:rsid w:val="00651B1D"/>
    <w:rsid w:val="00651E28"/>
    <w:rsid w:val="00652558"/>
    <w:rsid w:val="006527CA"/>
    <w:rsid w:val="0065595E"/>
    <w:rsid w:val="00656F69"/>
    <w:rsid w:val="006577E0"/>
    <w:rsid w:val="00661D2C"/>
    <w:rsid w:val="00663470"/>
    <w:rsid w:val="006635B3"/>
    <w:rsid w:val="00664230"/>
    <w:rsid w:val="00665562"/>
    <w:rsid w:val="00665F75"/>
    <w:rsid w:val="00670479"/>
    <w:rsid w:val="00670C4A"/>
    <w:rsid w:val="006742BC"/>
    <w:rsid w:val="0067687F"/>
    <w:rsid w:val="0068069D"/>
    <w:rsid w:val="00680A96"/>
    <w:rsid w:val="006852DC"/>
    <w:rsid w:val="00685879"/>
    <w:rsid w:val="00687EEF"/>
    <w:rsid w:val="006935D0"/>
    <w:rsid w:val="00694AD5"/>
    <w:rsid w:val="006955A6"/>
    <w:rsid w:val="00695B08"/>
    <w:rsid w:val="006962FF"/>
    <w:rsid w:val="00696B9D"/>
    <w:rsid w:val="00697022"/>
    <w:rsid w:val="006A2DB8"/>
    <w:rsid w:val="006A3DB3"/>
    <w:rsid w:val="006A3E98"/>
    <w:rsid w:val="006A68B8"/>
    <w:rsid w:val="006B3312"/>
    <w:rsid w:val="006B4537"/>
    <w:rsid w:val="006B488B"/>
    <w:rsid w:val="006B586F"/>
    <w:rsid w:val="006B7CBF"/>
    <w:rsid w:val="006C3233"/>
    <w:rsid w:val="006C3967"/>
    <w:rsid w:val="006C47EE"/>
    <w:rsid w:val="006D031C"/>
    <w:rsid w:val="006D2454"/>
    <w:rsid w:val="006D369E"/>
    <w:rsid w:val="006E36C9"/>
    <w:rsid w:val="006E6D7E"/>
    <w:rsid w:val="006F232E"/>
    <w:rsid w:val="006F302A"/>
    <w:rsid w:val="006F554C"/>
    <w:rsid w:val="006F680E"/>
    <w:rsid w:val="0070127E"/>
    <w:rsid w:val="00705E72"/>
    <w:rsid w:val="00706334"/>
    <w:rsid w:val="00706BE5"/>
    <w:rsid w:val="00707ED3"/>
    <w:rsid w:val="00715A4B"/>
    <w:rsid w:val="00716787"/>
    <w:rsid w:val="00720970"/>
    <w:rsid w:val="00724043"/>
    <w:rsid w:val="007352A9"/>
    <w:rsid w:val="00735577"/>
    <w:rsid w:val="00735D1E"/>
    <w:rsid w:val="00736196"/>
    <w:rsid w:val="00737A5C"/>
    <w:rsid w:val="007414B2"/>
    <w:rsid w:val="007428F1"/>
    <w:rsid w:val="00742A45"/>
    <w:rsid w:val="007437D1"/>
    <w:rsid w:val="00744093"/>
    <w:rsid w:val="007503C9"/>
    <w:rsid w:val="0075095F"/>
    <w:rsid w:val="00752A74"/>
    <w:rsid w:val="00757405"/>
    <w:rsid w:val="0076250A"/>
    <w:rsid w:val="007649BA"/>
    <w:rsid w:val="007651E1"/>
    <w:rsid w:val="00765973"/>
    <w:rsid w:val="007678FF"/>
    <w:rsid w:val="00772AAE"/>
    <w:rsid w:val="007763DA"/>
    <w:rsid w:val="00776F9D"/>
    <w:rsid w:val="007771E1"/>
    <w:rsid w:val="007817E6"/>
    <w:rsid w:val="00782FFF"/>
    <w:rsid w:val="007860DF"/>
    <w:rsid w:val="00791083"/>
    <w:rsid w:val="0079273E"/>
    <w:rsid w:val="00792902"/>
    <w:rsid w:val="00792DF7"/>
    <w:rsid w:val="00794495"/>
    <w:rsid w:val="00794B83"/>
    <w:rsid w:val="00795118"/>
    <w:rsid w:val="007A09C3"/>
    <w:rsid w:val="007A0B8C"/>
    <w:rsid w:val="007A2C7F"/>
    <w:rsid w:val="007A3A27"/>
    <w:rsid w:val="007A3BD7"/>
    <w:rsid w:val="007A6B66"/>
    <w:rsid w:val="007A6CD1"/>
    <w:rsid w:val="007B1751"/>
    <w:rsid w:val="007B1A32"/>
    <w:rsid w:val="007B2020"/>
    <w:rsid w:val="007B59C3"/>
    <w:rsid w:val="007C095D"/>
    <w:rsid w:val="007C3475"/>
    <w:rsid w:val="007C7D26"/>
    <w:rsid w:val="007D1A18"/>
    <w:rsid w:val="007D1BB3"/>
    <w:rsid w:val="007D50F8"/>
    <w:rsid w:val="007E1E35"/>
    <w:rsid w:val="007E27FD"/>
    <w:rsid w:val="007E4D20"/>
    <w:rsid w:val="007E7468"/>
    <w:rsid w:val="007F0029"/>
    <w:rsid w:val="007F19A7"/>
    <w:rsid w:val="007F313D"/>
    <w:rsid w:val="007F575C"/>
    <w:rsid w:val="00800345"/>
    <w:rsid w:val="00801301"/>
    <w:rsid w:val="0080172A"/>
    <w:rsid w:val="008020DB"/>
    <w:rsid w:val="00802697"/>
    <w:rsid w:val="00802A39"/>
    <w:rsid w:val="008031C7"/>
    <w:rsid w:val="00805009"/>
    <w:rsid w:val="00806237"/>
    <w:rsid w:val="00807E33"/>
    <w:rsid w:val="0081300C"/>
    <w:rsid w:val="00814ED4"/>
    <w:rsid w:val="0081546F"/>
    <w:rsid w:val="008158AC"/>
    <w:rsid w:val="00815C80"/>
    <w:rsid w:val="00817C84"/>
    <w:rsid w:val="00821BA6"/>
    <w:rsid w:val="00826DC6"/>
    <w:rsid w:val="008309DD"/>
    <w:rsid w:val="0083158F"/>
    <w:rsid w:val="008321D4"/>
    <w:rsid w:val="00835293"/>
    <w:rsid w:val="00836A36"/>
    <w:rsid w:val="00842FE8"/>
    <w:rsid w:val="00843ECF"/>
    <w:rsid w:val="00844810"/>
    <w:rsid w:val="00844DDD"/>
    <w:rsid w:val="00844F35"/>
    <w:rsid w:val="00845182"/>
    <w:rsid w:val="008477F9"/>
    <w:rsid w:val="0085071F"/>
    <w:rsid w:val="00852534"/>
    <w:rsid w:val="00857D8D"/>
    <w:rsid w:val="00857EC2"/>
    <w:rsid w:val="00863927"/>
    <w:rsid w:val="008642A4"/>
    <w:rsid w:val="00865304"/>
    <w:rsid w:val="008702DF"/>
    <w:rsid w:val="00872BBA"/>
    <w:rsid w:val="00873D21"/>
    <w:rsid w:val="00873DE0"/>
    <w:rsid w:val="00873EE3"/>
    <w:rsid w:val="00874D24"/>
    <w:rsid w:val="008801CA"/>
    <w:rsid w:val="00881ADE"/>
    <w:rsid w:val="00881DA3"/>
    <w:rsid w:val="00885BD0"/>
    <w:rsid w:val="00886193"/>
    <w:rsid w:val="008864C2"/>
    <w:rsid w:val="00892735"/>
    <w:rsid w:val="00894ACC"/>
    <w:rsid w:val="00894FA6"/>
    <w:rsid w:val="008A1762"/>
    <w:rsid w:val="008A33C2"/>
    <w:rsid w:val="008A4FC0"/>
    <w:rsid w:val="008A5081"/>
    <w:rsid w:val="008B0FA5"/>
    <w:rsid w:val="008B18C1"/>
    <w:rsid w:val="008B19FD"/>
    <w:rsid w:val="008B3737"/>
    <w:rsid w:val="008B432E"/>
    <w:rsid w:val="008B53C0"/>
    <w:rsid w:val="008B62E8"/>
    <w:rsid w:val="008C281C"/>
    <w:rsid w:val="008C37F5"/>
    <w:rsid w:val="008C49BF"/>
    <w:rsid w:val="008C7163"/>
    <w:rsid w:val="008D06BA"/>
    <w:rsid w:val="008D6631"/>
    <w:rsid w:val="008D71BA"/>
    <w:rsid w:val="008E2435"/>
    <w:rsid w:val="008E5336"/>
    <w:rsid w:val="008E5B8D"/>
    <w:rsid w:val="008F1163"/>
    <w:rsid w:val="008F25C6"/>
    <w:rsid w:val="008F2CCF"/>
    <w:rsid w:val="008F313A"/>
    <w:rsid w:val="008F448B"/>
    <w:rsid w:val="008F4971"/>
    <w:rsid w:val="008F6E94"/>
    <w:rsid w:val="0090193A"/>
    <w:rsid w:val="00903653"/>
    <w:rsid w:val="00905832"/>
    <w:rsid w:val="0090590A"/>
    <w:rsid w:val="00906AAF"/>
    <w:rsid w:val="00907C02"/>
    <w:rsid w:val="00907E9A"/>
    <w:rsid w:val="00911996"/>
    <w:rsid w:val="00916150"/>
    <w:rsid w:val="009205E2"/>
    <w:rsid w:val="00921176"/>
    <w:rsid w:val="00921D5E"/>
    <w:rsid w:val="0092327F"/>
    <w:rsid w:val="00925859"/>
    <w:rsid w:val="00925F61"/>
    <w:rsid w:val="009267C0"/>
    <w:rsid w:val="00927DD6"/>
    <w:rsid w:val="0093168A"/>
    <w:rsid w:val="00931D30"/>
    <w:rsid w:val="00931F24"/>
    <w:rsid w:val="00932B8C"/>
    <w:rsid w:val="009331E6"/>
    <w:rsid w:val="009374BD"/>
    <w:rsid w:val="0094076B"/>
    <w:rsid w:val="0094076F"/>
    <w:rsid w:val="00940EAD"/>
    <w:rsid w:val="00941C31"/>
    <w:rsid w:val="00942044"/>
    <w:rsid w:val="00942EC6"/>
    <w:rsid w:val="00946772"/>
    <w:rsid w:val="00953C9B"/>
    <w:rsid w:val="0095535D"/>
    <w:rsid w:val="00955B2D"/>
    <w:rsid w:val="00955F86"/>
    <w:rsid w:val="00956B2A"/>
    <w:rsid w:val="00957B6E"/>
    <w:rsid w:val="00966D80"/>
    <w:rsid w:val="00970305"/>
    <w:rsid w:val="00970F3E"/>
    <w:rsid w:val="00972E29"/>
    <w:rsid w:val="009758CF"/>
    <w:rsid w:val="009769D0"/>
    <w:rsid w:val="0097794B"/>
    <w:rsid w:val="00977B72"/>
    <w:rsid w:val="00977BE4"/>
    <w:rsid w:val="009817E5"/>
    <w:rsid w:val="009863AB"/>
    <w:rsid w:val="009928E3"/>
    <w:rsid w:val="00995166"/>
    <w:rsid w:val="009967CB"/>
    <w:rsid w:val="009A35A8"/>
    <w:rsid w:val="009A4509"/>
    <w:rsid w:val="009A58E4"/>
    <w:rsid w:val="009B0402"/>
    <w:rsid w:val="009B1EE4"/>
    <w:rsid w:val="009B23E8"/>
    <w:rsid w:val="009B7C9D"/>
    <w:rsid w:val="009C2FA2"/>
    <w:rsid w:val="009C54B2"/>
    <w:rsid w:val="009C7A9C"/>
    <w:rsid w:val="009D16E9"/>
    <w:rsid w:val="009D45B7"/>
    <w:rsid w:val="009E2BAA"/>
    <w:rsid w:val="009E68F7"/>
    <w:rsid w:val="009F2BFF"/>
    <w:rsid w:val="009F4A2E"/>
    <w:rsid w:val="00A03237"/>
    <w:rsid w:val="00A0429E"/>
    <w:rsid w:val="00A04CF5"/>
    <w:rsid w:val="00A07D58"/>
    <w:rsid w:val="00A07EB4"/>
    <w:rsid w:val="00A11AAC"/>
    <w:rsid w:val="00A13DBB"/>
    <w:rsid w:val="00A14938"/>
    <w:rsid w:val="00A20F3D"/>
    <w:rsid w:val="00A21A28"/>
    <w:rsid w:val="00A25278"/>
    <w:rsid w:val="00A2637D"/>
    <w:rsid w:val="00A26814"/>
    <w:rsid w:val="00A2728D"/>
    <w:rsid w:val="00A3011E"/>
    <w:rsid w:val="00A31C30"/>
    <w:rsid w:val="00A31EC6"/>
    <w:rsid w:val="00A34437"/>
    <w:rsid w:val="00A360A6"/>
    <w:rsid w:val="00A36A96"/>
    <w:rsid w:val="00A4205C"/>
    <w:rsid w:val="00A471D3"/>
    <w:rsid w:val="00A47470"/>
    <w:rsid w:val="00A47C65"/>
    <w:rsid w:val="00A47D22"/>
    <w:rsid w:val="00A47DD1"/>
    <w:rsid w:val="00A5050C"/>
    <w:rsid w:val="00A50572"/>
    <w:rsid w:val="00A50E68"/>
    <w:rsid w:val="00A52CA8"/>
    <w:rsid w:val="00A537F4"/>
    <w:rsid w:val="00A55D4A"/>
    <w:rsid w:val="00A63634"/>
    <w:rsid w:val="00A71274"/>
    <w:rsid w:val="00A71D88"/>
    <w:rsid w:val="00A7251F"/>
    <w:rsid w:val="00A72B4D"/>
    <w:rsid w:val="00A75ADB"/>
    <w:rsid w:val="00A77785"/>
    <w:rsid w:val="00A81322"/>
    <w:rsid w:val="00A8721D"/>
    <w:rsid w:val="00A93AF3"/>
    <w:rsid w:val="00AA009C"/>
    <w:rsid w:val="00AA15A0"/>
    <w:rsid w:val="00AA17D9"/>
    <w:rsid w:val="00AA5326"/>
    <w:rsid w:val="00AB33C7"/>
    <w:rsid w:val="00AB3FD1"/>
    <w:rsid w:val="00AB40A7"/>
    <w:rsid w:val="00AB5ADA"/>
    <w:rsid w:val="00AB6E28"/>
    <w:rsid w:val="00AC0168"/>
    <w:rsid w:val="00AC1315"/>
    <w:rsid w:val="00AC1691"/>
    <w:rsid w:val="00AC1858"/>
    <w:rsid w:val="00AC3C2D"/>
    <w:rsid w:val="00AC54CA"/>
    <w:rsid w:val="00AD04A7"/>
    <w:rsid w:val="00AD1B42"/>
    <w:rsid w:val="00AD6951"/>
    <w:rsid w:val="00AD73F3"/>
    <w:rsid w:val="00AE276D"/>
    <w:rsid w:val="00AE6052"/>
    <w:rsid w:val="00AF020F"/>
    <w:rsid w:val="00AF1849"/>
    <w:rsid w:val="00AF2DB9"/>
    <w:rsid w:val="00AF36C9"/>
    <w:rsid w:val="00AF5CDE"/>
    <w:rsid w:val="00B01A4B"/>
    <w:rsid w:val="00B03E62"/>
    <w:rsid w:val="00B055B0"/>
    <w:rsid w:val="00B07D06"/>
    <w:rsid w:val="00B10EA8"/>
    <w:rsid w:val="00B11075"/>
    <w:rsid w:val="00B1155B"/>
    <w:rsid w:val="00B162C2"/>
    <w:rsid w:val="00B2103C"/>
    <w:rsid w:val="00B220A9"/>
    <w:rsid w:val="00B236F5"/>
    <w:rsid w:val="00B23914"/>
    <w:rsid w:val="00B2559E"/>
    <w:rsid w:val="00B27239"/>
    <w:rsid w:val="00B27AE1"/>
    <w:rsid w:val="00B30CE2"/>
    <w:rsid w:val="00B354CB"/>
    <w:rsid w:val="00B368B6"/>
    <w:rsid w:val="00B36C04"/>
    <w:rsid w:val="00B41FFB"/>
    <w:rsid w:val="00B425F0"/>
    <w:rsid w:val="00B427AE"/>
    <w:rsid w:val="00B44E09"/>
    <w:rsid w:val="00B45FD9"/>
    <w:rsid w:val="00B47D06"/>
    <w:rsid w:val="00B51724"/>
    <w:rsid w:val="00B54F1D"/>
    <w:rsid w:val="00B550AF"/>
    <w:rsid w:val="00B55A14"/>
    <w:rsid w:val="00B6614E"/>
    <w:rsid w:val="00B67740"/>
    <w:rsid w:val="00B71464"/>
    <w:rsid w:val="00B721FB"/>
    <w:rsid w:val="00B74A1D"/>
    <w:rsid w:val="00B77F4F"/>
    <w:rsid w:val="00B81F07"/>
    <w:rsid w:val="00B8236A"/>
    <w:rsid w:val="00B84AD1"/>
    <w:rsid w:val="00B90E49"/>
    <w:rsid w:val="00B91343"/>
    <w:rsid w:val="00B927B3"/>
    <w:rsid w:val="00B94AEA"/>
    <w:rsid w:val="00B96A08"/>
    <w:rsid w:val="00BA03A1"/>
    <w:rsid w:val="00BA1E9E"/>
    <w:rsid w:val="00BA4537"/>
    <w:rsid w:val="00BA4E30"/>
    <w:rsid w:val="00BA5811"/>
    <w:rsid w:val="00BB2FC8"/>
    <w:rsid w:val="00BB4A56"/>
    <w:rsid w:val="00BB542E"/>
    <w:rsid w:val="00BB544E"/>
    <w:rsid w:val="00BB6825"/>
    <w:rsid w:val="00BC0183"/>
    <w:rsid w:val="00BC11FF"/>
    <w:rsid w:val="00BC2858"/>
    <w:rsid w:val="00BC5387"/>
    <w:rsid w:val="00BC5B8D"/>
    <w:rsid w:val="00BC68C0"/>
    <w:rsid w:val="00BC7962"/>
    <w:rsid w:val="00BD0380"/>
    <w:rsid w:val="00BD50D9"/>
    <w:rsid w:val="00BD569C"/>
    <w:rsid w:val="00BE03CC"/>
    <w:rsid w:val="00BE7512"/>
    <w:rsid w:val="00BE77FE"/>
    <w:rsid w:val="00BF1BC4"/>
    <w:rsid w:val="00BF1DEE"/>
    <w:rsid w:val="00BF2305"/>
    <w:rsid w:val="00BF3F91"/>
    <w:rsid w:val="00BF5377"/>
    <w:rsid w:val="00BF639F"/>
    <w:rsid w:val="00C007E4"/>
    <w:rsid w:val="00C008FB"/>
    <w:rsid w:val="00C00CE0"/>
    <w:rsid w:val="00C07463"/>
    <w:rsid w:val="00C11205"/>
    <w:rsid w:val="00C11C08"/>
    <w:rsid w:val="00C120C1"/>
    <w:rsid w:val="00C132B8"/>
    <w:rsid w:val="00C13602"/>
    <w:rsid w:val="00C13973"/>
    <w:rsid w:val="00C13B19"/>
    <w:rsid w:val="00C147B2"/>
    <w:rsid w:val="00C16D7C"/>
    <w:rsid w:val="00C239A1"/>
    <w:rsid w:val="00C23F5A"/>
    <w:rsid w:val="00C24D7E"/>
    <w:rsid w:val="00C256B3"/>
    <w:rsid w:val="00C26F7E"/>
    <w:rsid w:val="00C301A2"/>
    <w:rsid w:val="00C3069D"/>
    <w:rsid w:val="00C35420"/>
    <w:rsid w:val="00C36EBC"/>
    <w:rsid w:val="00C373E7"/>
    <w:rsid w:val="00C41614"/>
    <w:rsid w:val="00C41A1F"/>
    <w:rsid w:val="00C41A9B"/>
    <w:rsid w:val="00C41B6C"/>
    <w:rsid w:val="00C43167"/>
    <w:rsid w:val="00C50874"/>
    <w:rsid w:val="00C5387B"/>
    <w:rsid w:val="00C54AEB"/>
    <w:rsid w:val="00C61096"/>
    <w:rsid w:val="00C63104"/>
    <w:rsid w:val="00C64184"/>
    <w:rsid w:val="00C64E62"/>
    <w:rsid w:val="00C667FC"/>
    <w:rsid w:val="00C66CE6"/>
    <w:rsid w:val="00C709F3"/>
    <w:rsid w:val="00C70B6B"/>
    <w:rsid w:val="00C73CBC"/>
    <w:rsid w:val="00C75236"/>
    <w:rsid w:val="00C87763"/>
    <w:rsid w:val="00C90530"/>
    <w:rsid w:val="00C907C7"/>
    <w:rsid w:val="00C91357"/>
    <w:rsid w:val="00C915AE"/>
    <w:rsid w:val="00C930A7"/>
    <w:rsid w:val="00C93D19"/>
    <w:rsid w:val="00C9479F"/>
    <w:rsid w:val="00C97044"/>
    <w:rsid w:val="00CA1863"/>
    <w:rsid w:val="00CA3861"/>
    <w:rsid w:val="00CA4A8E"/>
    <w:rsid w:val="00CA65B6"/>
    <w:rsid w:val="00CA79C1"/>
    <w:rsid w:val="00CB1E06"/>
    <w:rsid w:val="00CB2D8B"/>
    <w:rsid w:val="00CB3379"/>
    <w:rsid w:val="00CB489F"/>
    <w:rsid w:val="00CB5D0C"/>
    <w:rsid w:val="00CB6E59"/>
    <w:rsid w:val="00CB7408"/>
    <w:rsid w:val="00CC29B7"/>
    <w:rsid w:val="00CC30DC"/>
    <w:rsid w:val="00CC3D97"/>
    <w:rsid w:val="00CC48E7"/>
    <w:rsid w:val="00CC777B"/>
    <w:rsid w:val="00CD13E8"/>
    <w:rsid w:val="00CD193F"/>
    <w:rsid w:val="00CD57A9"/>
    <w:rsid w:val="00CD69DC"/>
    <w:rsid w:val="00CD6E7A"/>
    <w:rsid w:val="00CD7CCE"/>
    <w:rsid w:val="00CE33C0"/>
    <w:rsid w:val="00CE4E05"/>
    <w:rsid w:val="00CF31D5"/>
    <w:rsid w:val="00CF6345"/>
    <w:rsid w:val="00CF68BA"/>
    <w:rsid w:val="00D0022B"/>
    <w:rsid w:val="00D00F0E"/>
    <w:rsid w:val="00D04CDD"/>
    <w:rsid w:val="00D059FF"/>
    <w:rsid w:val="00D05C45"/>
    <w:rsid w:val="00D05CE2"/>
    <w:rsid w:val="00D0601C"/>
    <w:rsid w:val="00D0670F"/>
    <w:rsid w:val="00D075E6"/>
    <w:rsid w:val="00D1204A"/>
    <w:rsid w:val="00D14CA2"/>
    <w:rsid w:val="00D15995"/>
    <w:rsid w:val="00D202DF"/>
    <w:rsid w:val="00D20EF9"/>
    <w:rsid w:val="00D324D9"/>
    <w:rsid w:val="00D36F3F"/>
    <w:rsid w:val="00D44C6C"/>
    <w:rsid w:val="00D4677A"/>
    <w:rsid w:val="00D46D03"/>
    <w:rsid w:val="00D50B0E"/>
    <w:rsid w:val="00D54C83"/>
    <w:rsid w:val="00D559DD"/>
    <w:rsid w:val="00D57893"/>
    <w:rsid w:val="00D62A6C"/>
    <w:rsid w:val="00D653DD"/>
    <w:rsid w:val="00D66ADB"/>
    <w:rsid w:val="00D67949"/>
    <w:rsid w:val="00D70418"/>
    <w:rsid w:val="00D72A8D"/>
    <w:rsid w:val="00D7641A"/>
    <w:rsid w:val="00D76C44"/>
    <w:rsid w:val="00D819DB"/>
    <w:rsid w:val="00D83369"/>
    <w:rsid w:val="00D8598E"/>
    <w:rsid w:val="00D85AB6"/>
    <w:rsid w:val="00D87837"/>
    <w:rsid w:val="00D91340"/>
    <w:rsid w:val="00D916A2"/>
    <w:rsid w:val="00D921CE"/>
    <w:rsid w:val="00D95BD4"/>
    <w:rsid w:val="00D963B3"/>
    <w:rsid w:val="00D96CE8"/>
    <w:rsid w:val="00D972B4"/>
    <w:rsid w:val="00DA1564"/>
    <w:rsid w:val="00DA1B2B"/>
    <w:rsid w:val="00DA281F"/>
    <w:rsid w:val="00DA2A47"/>
    <w:rsid w:val="00DA2DA1"/>
    <w:rsid w:val="00DA4C73"/>
    <w:rsid w:val="00DA4EA7"/>
    <w:rsid w:val="00DA522A"/>
    <w:rsid w:val="00DA66BC"/>
    <w:rsid w:val="00DA69C6"/>
    <w:rsid w:val="00DA6ECD"/>
    <w:rsid w:val="00DA7819"/>
    <w:rsid w:val="00DB4165"/>
    <w:rsid w:val="00DC2C36"/>
    <w:rsid w:val="00DC39A4"/>
    <w:rsid w:val="00DC5D70"/>
    <w:rsid w:val="00DC5FDF"/>
    <w:rsid w:val="00DD0E84"/>
    <w:rsid w:val="00DD4D2E"/>
    <w:rsid w:val="00DD6D75"/>
    <w:rsid w:val="00DE224C"/>
    <w:rsid w:val="00DE249E"/>
    <w:rsid w:val="00DE2896"/>
    <w:rsid w:val="00DE38C2"/>
    <w:rsid w:val="00DF15B1"/>
    <w:rsid w:val="00DF47BE"/>
    <w:rsid w:val="00DF5D7B"/>
    <w:rsid w:val="00DF69EF"/>
    <w:rsid w:val="00E03BA3"/>
    <w:rsid w:val="00E1653E"/>
    <w:rsid w:val="00E179A1"/>
    <w:rsid w:val="00E17AAC"/>
    <w:rsid w:val="00E24791"/>
    <w:rsid w:val="00E24C53"/>
    <w:rsid w:val="00E25B60"/>
    <w:rsid w:val="00E268FD"/>
    <w:rsid w:val="00E3798B"/>
    <w:rsid w:val="00E402C3"/>
    <w:rsid w:val="00E40C5A"/>
    <w:rsid w:val="00E417B7"/>
    <w:rsid w:val="00E43B21"/>
    <w:rsid w:val="00E44537"/>
    <w:rsid w:val="00E5254B"/>
    <w:rsid w:val="00E54EC7"/>
    <w:rsid w:val="00E56CAF"/>
    <w:rsid w:val="00E612E6"/>
    <w:rsid w:val="00E6282E"/>
    <w:rsid w:val="00E629AC"/>
    <w:rsid w:val="00E65424"/>
    <w:rsid w:val="00E6589D"/>
    <w:rsid w:val="00E65E1E"/>
    <w:rsid w:val="00E70CCA"/>
    <w:rsid w:val="00E71B36"/>
    <w:rsid w:val="00E72D24"/>
    <w:rsid w:val="00E77C7D"/>
    <w:rsid w:val="00E83922"/>
    <w:rsid w:val="00E843FC"/>
    <w:rsid w:val="00E91D05"/>
    <w:rsid w:val="00E92151"/>
    <w:rsid w:val="00E93D0F"/>
    <w:rsid w:val="00E95795"/>
    <w:rsid w:val="00E9648D"/>
    <w:rsid w:val="00EA1408"/>
    <w:rsid w:val="00EA3D69"/>
    <w:rsid w:val="00EA4445"/>
    <w:rsid w:val="00EA4904"/>
    <w:rsid w:val="00EA5046"/>
    <w:rsid w:val="00EA710A"/>
    <w:rsid w:val="00EB0CE4"/>
    <w:rsid w:val="00EB2A92"/>
    <w:rsid w:val="00EB3FBE"/>
    <w:rsid w:val="00EB4D0F"/>
    <w:rsid w:val="00EB65EA"/>
    <w:rsid w:val="00EB6BCC"/>
    <w:rsid w:val="00ED0ED5"/>
    <w:rsid w:val="00ED3D4D"/>
    <w:rsid w:val="00ED6674"/>
    <w:rsid w:val="00ED7053"/>
    <w:rsid w:val="00ED759D"/>
    <w:rsid w:val="00EE36A2"/>
    <w:rsid w:val="00EE52FC"/>
    <w:rsid w:val="00EE555E"/>
    <w:rsid w:val="00EE615E"/>
    <w:rsid w:val="00EE7374"/>
    <w:rsid w:val="00EE7691"/>
    <w:rsid w:val="00EF1AAC"/>
    <w:rsid w:val="00EF3B6C"/>
    <w:rsid w:val="00F00296"/>
    <w:rsid w:val="00F056E0"/>
    <w:rsid w:val="00F07266"/>
    <w:rsid w:val="00F07919"/>
    <w:rsid w:val="00F10994"/>
    <w:rsid w:val="00F11D69"/>
    <w:rsid w:val="00F14C56"/>
    <w:rsid w:val="00F1538F"/>
    <w:rsid w:val="00F15C9A"/>
    <w:rsid w:val="00F16CDF"/>
    <w:rsid w:val="00F179B5"/>
    <w:rsid w:val="00F21708"/>
    <w:rsid w:val="00F2175A"/>
    <w:rsid w:val="00F21F0D"/>
    <w:rsid w:val="00F2430A"/>
    <w:rsid w:val="00F248A3"/>
    <w:rsid w:val="00F30B92"/>
    <w:rsid w:val="00F33228"/>
    <w:rsid w:val="00F335F4"/>
    <w:rsid w:val="00F34120"/>
    <w:rsid w:val="00F3688A"/>
    <w:rsid w:val="00F41FC4"/>
    <w:rsid w:val="00F4259D"/>
    <w:rsid w:val="00F43059"/>
    <w:rsid w:val="00F44C90"/>
    <w:rsid w:val="00F45BB2"/>
    <w:rsid w:val="00F47A91"/>
    <w:rsid w:val="00F50961"/>
    <w:rsid w:val="00F51658"/>
    <w:rsid w:val="00F52396"/>
    <w:rsid w:val="00F5553B"/>
    <w:rsid w:val="00F56B6D"/>
    <w:rsid w:val="00F64B47"/>
    <w:rsid w:val="00F6624A"/>
    <w:rsid w:val="00F6647D"/>
    <w:rsid w:val="00F678E1"/>
    <w:rsid w:val="00F67951"/>
    <w:rsid w:val="00F70F19"/>
    <w:rsid w:val="00F72BC1"/>
    <w:rsid w:val="00F76F00"/>
    <w:rsid w:val="00F779F8"/>
    <w:rsid w:val="00F812D3"/>
    <w:rsid w:val="00F82DF4"/>
    <w:rsid w:val="00F8321B"/>
    <w:rsid w:val="00F90968"/>
    <w:rsid w:val="00F90D59"/>
    <w:rsid w:val="00F91841"/>
    <w:rsid w:val="00F92455"/>
    <w:rsid w:val="00F94FE7"/>
    <w:rsid w:val="00F97AC5"/>
    <w:rsid w:val="00FA023C"/>
    <w:rsid w:val="00FA1DFF"/>
    <w:rsid w:val="00FA37B6"/>
    <w:rsid w:val="00FA550A"/>
    <w:rsid w:val="00FA6639"/>
    <w:rsid w:val="00FB1465"/>
    <w:rsid w:val="00FB79F9"/>
    <w:rsid w:val="00FC20F5"/>
    <w:rsid w:val="00FC50D8"/>
    <w:rsid w:val="00FC71E6"/>
    <w:rsid w:val="00FD15FF"/>
    <w:rsid w:val="00FD1A46"/>
    <w:rsid w:val="00FD3886"/>
    <w:rsid w:val="00FD7335"/>
    <w:rsid w:val="00FE1560"/>
    <w:rsid w:val="00FF05D0"/>
    <w:rsid w:val="00FF34CD"/>
    <w:rsid w:val="00FF4842"/>
    <w:rsid w:val="00FF607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3D908E52"/>
  <w15:docId w15:val="{169EDD87-4B4B-4137-A693-962711EA0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B4D0F"/>
  </w:style>
  <w:style w:type="paragraph" w:styleId="Titolo1">
    <w:name w:val="heading 1"/>
    <w:basedOn w:val="Normale"/>
    <w:next w:val="Normale"/>
    <w:link w:val="Titolo1Carattere"/>
    <w:uiPriority w:val="9"/>
    <w:qFormat/>
    <w:rsid w:val="00F21F0D"/>
    <w:pPr>
      <w:keepNext/>
      <w:keepLines/>
      <w:spacing w:before="240" w:after="0"/>
      <w:outlineLvl w:val="0"/>
    </w:pPr>
    <w:rPr>
      <w:rFonts w:ascii="Marianne" w:eastAsiaTheme="majorEastAsia" w:hAnsi="Marianne" w:cstheme="majorBidi"/>
      <w:color w:val="365F91" w:themeColor="accent1" w:themeShade="BF"/>
      <w:sz w:val="28"/>
    </w:rPr>
  </w:style>
  <w:style w:type="paragraph" w:styleId="Titolo2">
    <w:name w:val="heading 2"/>
    <w:basedOn w:val="Normale"/>
    <w:next w:val="Corpotesto"/>
    <w:link w:val="Titolo2Carattere"/>
    <w:qFormat/>
    <w:rsid w:val="00656F69"/>
    <w:pPr>
      <w:keepNext/>
      <w:keepLines/>
      <w:numPr>
        <w:ilvl w:val="1"/>
        <w:numId w:val="2"/>
      </w:numPr>
      <w:spacing w:before="240" w:after="0" w:line="240" w:lineRule="auto"/>
      <w:outlineLvl w:val="1"/>
    </w:pPr>
    <w:rPr>
      <w:rFonts w:ascii="Arial" w:eastAsia="Times New Roman" w:hAnsi="Arial" w:cs="Times New Roman"/>
      <w:b/>
    </w:rPr>
  </w:style>
  <w:style w:type="paragraph" w:styleId="Titolo3">
    <w:name w:val="heading 3"/>
    <w:basedOn w:val="Normale"/>
    <w:next w:val="Corpotesto"/>
    <w:link w:val="Titolo3Carattere"/>
    <w:qFormat/>
    <w:rsid w:val="00656F69"/>
    <w:pPr>
      <w:keepNext/>
      <w:keepLines/>
      <w:numPr>
        <w:ilvl w:val="2"/>
        <w:numId w:val="2"/>
      </w:numPr>
      <w:spacing w:before="240" w:after="0" w:line="240" w:lineRule="auto"/>
      <w:outlineLvl w:val="2"/>
    </w:pPr>
    <w:rPr>
      <w:rFonts w:ascii="Arial" w:eastAsia="Times New Roman" w:hAnsi="Arial" w:cs="Times New Roman"/>
      <w:b/>
      <w:sz w:val="20"/>
    </w:rPr>
  </w:style>
  <w:style w:type="paragraph" w:styleId="Titolo4">
    <w:name w:val="heading 4"/>
    <w:basedOn w:val="Normale"/>
    <w:next w:val="Corpotesto"/>
    <w:link w:val="Titolo4Carattere"/>
    <w:qFormat/>
    <w:rsid w:val="00656F69"/>
    <w:pPr>
      <w:keepNext/>
      <w:keepLines/>
      <w:numPr>
        <w:ilvl w:val="3"/>
        <w:numId w:val="2"/>
      </w:numPr>
      <w:spacing w:before="240" w:after="0" w:line="240" w:lineRule="auto"/>
      <w:outlineLvl w:val="3"/>
    </w:pPr>
    <w:rPr>
      <w:rFonts w:ascii="Arial" w:eastAsia="Times New Roman" w:hAnsi="Arial" w:cs="Times New Roman"/>
      <w:b/>
      <w:sz w:val="18"/>
    </w:rPr>
  </w:style>
  <w:style w:type="paragraph" w:styleId="Titolo5">
    <w:name w:val="heading 5"/>
    <w:basedOn w:val="Normale"/>
    <w:next w:val="Corpotesto"/>
    <w:link w:val="Titolo5Carattere"/>
    <w:qFormat/>
    <w:rsid w:val="00656F69"/>
    <w:pPr>
      <w:keepLines/>
      <w:numPr>
        <w:ilvl w:val="4"/>
        <w:numId w:val="2"/>
      </w:numPr>
      <w:spacing w:before="240" w:after="0" w:line="240" w:lineRule="auto"/>
      <w:outlineLvl w:val="4"/>
    </w:pPr>
    <w:rPr>
      <w:rFonts w:ascii="Arial" w:eastAsia="Times New Roman" w:hAnsi="Arial" w:cs="Times New Roman"/>
      <w:b/>
      <w:sz w:val="18"/>
    </w:rPr>
  </w:style>
  <w:style w:type="paragraph" w:styleId="Titolo6">
    <w:name w:val="heading 6"/>
    <w:basedOn w:val="Normale"/>
    <w:next w:val="Corpotesto"/>
    <w:link w:val="Titolo6Carattere"/>
    <w:qFormat/>
    <w:rsid w:val="00656F69"/>
    <w:pPr>
      <w:keepLines/>
      <w:numPr>
        <w:ilvl w:val="5"/>
        <w:numId w:val="2"/>
      </w:numPr>
      <w:spacing w:before="240" w:after="0" w:line="240" w:lineRule="auto"/>
      <w:outlineLvl w:val="5"/>
    </w:pPr>
    <w:rPr>
      <w:rFonts w:ascii="Arial" w:eastAsia="Times New Roman" w:hAnsi="Arial" w:cs="Times New Roman"/>
      <w:b/>
      <w:sz w:val="18"/>
    </w:rPr>
  </w:style>
  <w:style w:type="paragraph" w:styleId="Titolo7">
    <w:name w:val="heading 7"/>
    <w:basedOn w:val="Normale"/>
    <w:next w:val="Corpotesto"/>
    <w:link w:val="Titolo7Carattere"/>
    <w:qFormat/>
    <w:rsid w:val="00656F69"/>
    <w:pPr>
      <w:keepLines/>
      <w:numPr>
        <w:ilvl w:val="6"/>
        <w:numId w:val="2"/>
      </w:numPr>
      <w:spacing w:before="240" w:after="0" w:line="240" w:lineRule="auto"/>
      <w:outlineLvl w:val="6"/>
    </w:pPr>
    <w:rPr>
      <w:rFonts w:ascii="Arial" w:eastAsia="Times New Roman" w:hAnsi="Arial" w:cs="Times New Roman"/>
      <w:b/>
      <w:sz w:val="18"/>
    </w:rPr>
  </w:style>
  <w:style w:type="paragraph" w:styleId="Titolo8">
    <w:name w:val="heading 8"/>
    <w:basedOn w:val="Normale"/>
    <w:next w:val="Corpotesto"/>
    <w:link w:val="Titolo8Carattere"/>
    <w:qFormat/>
    <w:rsid w:val="00656F69"/>
    <w:pPr>
      <w:keepLines/>
      <w:numPr>
        <w:ilvl w:val="7"/>
        <w:numId w:val="2"/>
      </w:numPr>
      <w:spacing w:before="240" w:after="0" w:line="240" w:lineRule="auto"/>
      <w:outlineLvl w:val="7"/>
    </w:pPr>
    <w:rPr>
      <w:rFonts w:ascii="Arial" w:eastAsia="Times New Roman" w:hAnsi="Arial" w:cs="Times New Roman"/>
      <w:b/>
      <w:sz w:val="18"/>
    </w:rPr>
  </w:style>
  <w:style w:type="paragraph" w:styleId="Titolo9">
    <w:name w:val="heading 9"/>
    <w:basedOn w:val="Normale"/>
    <w:next w:val="Corpotesto"/>
    <w:link w:val="Titolo9Carattere"/>
    <w:qFormat/>
    <w:rsid w:val="00656F69"/>
    <w:pPr>
      <w:keepLines/>
      <w:numPr>
        <w:ilvl w:val="8"/>
        <w:numId w:val="2"/>
      </w:numPr>
      <w:spacing w:before="240" w:after="0" w:line="240" w:lineRule="auto"/>
      <w:outlineLvl w:val="8"/>
    </w:pPr>
    <w:rPr>
      <w:rFonts w:ascii="Arial" w:eastAsia="Times New Roman" w:hAnsi="Arial" w:cs="Times New Roman"/>
      <w:b/>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EB4D0F"/>
    <w:rPr>
      <w:color w:val="0000FF"/>
      <w:u w:val="single"/>
    </w:rPr>
  </w:style>
  <w:style w:type="paragraph" w:styleId="Corpotesto">
    <w:name w:val="Body Text"/>
    <w:basedOn w:val="Normale"/>
    <w:link w:val="CorpotestoCarattere"/>
    <w:rsid w:val="00EB4D0F"/>
    <w:pPr>
      <w:spacing w:after="0" w:line="240" w:lineRule="auto"/>
    </w:pPr>
    <w:rPr>
      <w:rFonts w:ascii="Times New Roman" w:eastAsia="Times New Roman" w:hAnsi="Times New Roman" w:cs="Times New Roman"/>
      <w:b/>
      <w:i/>
    </w:rPr>
  </w:style>
  <w:style w:type="character" w:customStyle="1" w:styleId="CorpotestoCarattere">
    <w:name w:val="Corpo testo Carattere"/>
    <w:basedOn w:val="Carpredefinitoparagrafo"/>
    <w:link w:val="Corpotesto"/>
    <w:rsid w:val="00EB4D0F"/>
    <w:rPr>
      <w:rFonts w:ascii="Times New Roman" w:eastAsia="Times New Roman" w:hAnsi="Times New Roman" w:cs="Times New Roman"/>
      <w:b/>
      <w:i/>
    </w:rPr>
  </w:style>
  <w:style w:type="paragraph" w:styleId="Paragrafoelenco">
    <w:name w:val="List Paragraph"/>
    <w:basedOn w:val="Normale"/>
    <w:link w:val="ParagrafoelencoCarattere"/>
    <w:uiPriority w:val="99"/>
    <w:qFormat/>
    <w:rsid w:val="00EB4D0F"/>
    <w:pPr>
      <w:ind w:left="720"/>
      <w:contextualSpacing/>
    </w:pPr>
  </w:style>
  <w:style w:type="paragraph" w:styleId="Pidipagina">
    <w:name w:val="footer"/>
    <w:basedOn w:val="Normale"/>
    <w:link w:val="PidipaginaCarattere"/>
    <w:uiPriority w:val="99"/>
    <w:unhideWhenUsed/>
    <w:rsid w:val="00EB4D0F"/>
    <w:pPr>
      <w:tabs>
        <w:tab w:val="center" w:pos="4536"/>
        <w:tab w:val="right" w:pos="9072"/>
      </w:tabs>
      <w:spacing w:after="0" w:line="240" w:lineRule="auto"/>
    </w:pPr>
  </w:style>
  <w:style w:type="character" w:customStyle="1" w:styleId="PidipaginaCarattere">
    <w:name w:val="Piè di pagina Carattere"/>
    <w:basedOn w:val="Carpredefinitoparagrafo"/>
    <w:link w:val="Pidipagina"/>
    <w:uiPriority w:val="99"/>
    <w:rsid w:val="00EB4D0F"/>
  </w:style>
  <w:style w:type="paragraph" w:styleId="Testofumetto">
    <w:name w:val="Balloon Text"/>
    <w:basedOn w:val="Normale"/>
    <w:link w:val="TestofumettoCarattere"/>
    <w:uiPriority w:val="99"/>
    <w:semiHidden/>
    <w:unhideWhenUsed/>
    <w:rsid w:val="00EB4D0F"/>
    <w:pPr>
      <w:spacing w:after="0" w:line="240" w:lineRule="auto"/>
    </w:pPr>
    <w:rPr>
      <w:rFonts w:ascii="Tahoma" w:hAnsi="Tahoma" w:cs="Tahoma"/>
      <w:sz w:val="16"/>
    </w:rPr>
  </w:style>
  <w:style w:type="character" w:customStyle="1" w:styleId="TestofumettoCarattere">
    <w:name w:val="Testo fumetto Carattere"/>
    <w:basedOn w:val="Carpredefinitoparagrafo"/>
    <w:link w:val="Testofumetto"/>
    <w:uiPriority w:val="99"/>
    <w:semiHidden/>
    <w:rsid w:val="00EB4D0F"/>
    <w:rPr>
      <w:rFonts w:ascii="Tahoma" w:hAnsi="Tahoma" w:cs="Tahoma"/>
      <w:sz w:val="16"/>
    </w:rPr>
  </w:style>
  <w:style w:type="paragraph" w:customStyle="1" w:styleId="Default">
    <w:name w:val="Default"/>
    <w:rsid w:val="006A3DB3"/>
    <w:pPr>
      <w:autoSpaceDE w:val="0"/>
      <w:autoSpaceDN w:val="0"/>
      <w:adjustRightInd w:val="0"/>
      <w:spacing w:after="0" w:line="240" w:lineRule="auto"/>
    </w:pPr>
    <w:rPr>
      <w:rFonts w:ascii="Symbol" w:hAnsi="Symbol" w:cs="Symbol"/>
      <w:color w:val="000000"/>
      <w:sz w:val="24"/>
    </w:rPr>
  </w:style>
  <w:style w:type="paragraph" w:styleId="Intestazione">
    <w:name w:val="header"/>
    <w:basedOn w:val="Normale"/>
    <w:link w:val="IntestazioneCarattere"/>
    <w:uiPriority w:val="99"/>
    <w:unhideWhenUsed/>
    <w:rsid w:val="00AA5326"/>
    <w:pPr>
      <w:tabs>
        <w:tab w:val="center" w:pos="4536"/>
        <w:tab w:val="right" w:pos="9072"/>
      </w:tabs>
      <w:spacing w:after="0" w:line="240" w:lineRule="auto"/>
    </w:pPr>
  </w:style>
  <w:style w:type="character" w:customStyle="1" w:styleId="IntestazioneCarattere">
    <w:name w:val="Intestazione Carattere"/>
    <w:basedOn w:val="Carpredefinitoparagrafo"/>
    <w:link w:val="Intestazione"/>
    <w:uiPriority w:val="99"/>
    <w:rsid w:val="00AA5326"/>
  </w:style>
  <w:style w:type="table" w:styleId="Grigliatabella">
    <w:name w:val="Table Grid"/>
    <w:basedOn w:val="Tabellanormale"/>
    <w:rsid w:val="0063679C"/>
    <w:pPr>
      <w:spacing w:after="0" w:line="240" w:lineRule="auto"/>
    </w:pPr>
    <w:rPr>
      <w:rFonts w:ascii="Times New Roman" w:eastAsia="Times New Roman" w:hAnsi="Times New Roman"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Normale"/>
    <w:rsid w:val="00B67740"/>
    <w:pPr>
      <w:numPr>
        <w:numId w:val="1"/>
      </w:numPr>
      <w:tabs>
        <w:tab w:val="left" w:pos="8640"/>
      </w:tabs>
      <w:suppressAutoHyphens/>
      <w:spacing w:before="60" w:after="0" w:line="300" w:lineRule="atLeast"/>
      <w:ind w:left="0" w:right="1201" w:firstLine="0"/>
    </w:pPr>
    <w:rPr>
      <w:rFonts w:ascii="Times New Roman" w:eastAsia="Arial" w:hAnsi="Times New Roman" w:cs="Times New Roman"/>
      <w:sz w:val="24"/>
    </w:rPr>
  </w:style>
  <w:style w:type="character" w:styleId="Rimandocommento">
    <w:name w:val="annotation reference"/>
    <w:basedOn w:val="Carpredefinitoparagrafo"/>
    <w:unhideWhenUsed/>
    <w:qFormat/>
    <w:rsid w:val="003F4019"/>
    <w:rPr>
      <w:sz w:val="16"/>
    </w:rPr>
  </w:style>
  <w:style w:type="paragraph" w:styleId="Testocommento">
    <w:name w:val="annotation text"/>
    <w:basedOn w:val="Normale"/>
    <w:link w:val="TestocommentoCarattere"/>
    <w:unhideWhenUsed/>
    <w:qFormat/>
    <w:rsid w:val="003F4019"/>
    <w:pPr>
      <w:spacing w:line="240" w:lineRule="auto"/>
    </w:pPr>
    <w:rPr>
      <w:sz w:val="20"/>
    </w:rPr>
  </w:style>
  <w:style w:type="character" w:customStyle="1" w:styleId="TestocommentoCarattere">
    <w:name w:val="Testo commento Carattere"/>
    <w:basedOn w:val="Carpredefinitoparagrafo"/>
    <w:link w:val="Testocommento"/>
    <w:qFormat/>
    <w:rsid w:val="003F4019"/>
    <w:rPr>
      <w:sz w:val="20"/>
    </w:rPr>
  </w:style>
  <w:style w:type="paragraph" w:styleId="Soggettocommento">
    <w:name w:val="annotation subject"/>
    <w:basedOn w:val="Testocommento"/>
    <w:next w:val="Testocommento"/>
    <w:link w:val="SoggettocommentoCarattere"/>
    <w:uiPriority w:val="99"/>
    <w:semiHidden/>
    <w:unhideWhenUsed/>
    <w:rsid w:val="003F4019"/>
    <w:rPr>
      <w:b/>
    </w:rPr>
  </w:style>
  <w:style w:type="character" w:customStyle="1" w:styleId="SoggettocommentoCarattere">
    <w:name w:val="Soggetto commento Carattere"/>
    <w:basedOn w:val="TestocommentoCarattere"/>
    <w:link w:val="Soggettocommento"/>
    <w:uiPriority w:val="99"/>
    <w:semiHidden/>
    <w:rsid w:val="003F4019"/>
    <w:rPr>
      <w:b/>
      <w:sz w:val="20"/>
    </w:rPr>
  </w:style>
  <w:style w:type="character" w:customStyle="1" w:styleId="Titolo2Carattere">
    <w:name w:val="Titolo 2 Carattere"/>
    <w:basedOn w:val="Carpredefinitoparagrafo"/>
    <w:link w:val="Titolo2"/>
    <w:rsid w:val="00656F69"/>
    <w:rPr>
      <w:rFonts w:ascii="Arial" w:eastAsia="Times New Roman" w:hAnsi="Arial" w:cs="Times New Roman"/>
      <w:b/>
    </w:rPr>
  </w:style>
  <w:style w:type="character" w:customStyle="1" w:styleId="Titolo3Carattere">
    <w:name w:val="Titolo 3 Carattere"/>
    <w:basedOn w:val="Carpredefinitoparagrafo"/>
    <w:link w:val="Titolo3"/>
    <w:rsid w:val="00656F69"/>
    <w:rPr>
      <w:rFonts w:ascii="Arial" w:eastAsia="Times New Roman" w:hAnsi="Arial" w:cs="Times New Roman"/>
      <w:b/>
      <w:sz w:val="20"/>
    </w:rPr>
  </w:style>
  <w:style w:type="character" w:customStyle="1" w:styleId="Titolo4Carattere">
    <w:name w:val="Titolo 4 Carattere"/>
    <w:basedOn w:val="Carpredefinitoparagrafo"/>
    <w:link w:val="Titolo4"/>
    <w:rsid w:val="00656F69"/>
    <w:rPr>
      <w:rFonts w:ascii="Arial" w:eastAsia="Times New Roman" w:hAnsi="Arial" w:cs="Times New Roman"/>
      <w:b/>
      <w:sz w:val="18"/>
    </w:rPr>
  </w:style>
  <w:style w:type="character" w:customStyle="1" w:styleId="Titolo5Carattere">
    <w:name w:val="Titolo 5 Carattere"/>
    <w:basedOn w:val="Carpredefinitoparagrafo"/>
    <w:link w:val="Titolo5"/>
    <w:rsid w:val="00656F69"/>
    <w:rPr>
      <w:rFonts w:ascii="Arial" w:eastAsia="Times New Roman" w:hAnsi="Arial" w:cs="Times New Roman"/>
      <w:b/>
      <w:sz w:val="18"/>
    </w:rPr>
  </w:style>
  <w:style w:type="character" w:customStyle="1" w:styleId="Titolo6Carattere">
    <w:name w:val="Titolo 6 Carattere"/>
    <w:basedOn w:val="Carpredefinitoparagrafo"/>
    <w:link w:val="Titolo6"/>
    <w:rsid w:val="00656F69"/>
    <w:rPr>
      <w:rFonts w:ascii="Arial" w:eastAsia="Times New Roman" w:hAnsi="Arial" w:cs="Times New Roman"/>
      <w:b/>
      <w:sz w:val="18"/>
    </w:rPr>
  </w:style>
  <w:style w:type="character" w:customStyle="1" w:styleId="Titolo7Carattere">
    <w:name w:val="Titolo 7 Carattere"/>
    <w:basedOn w:val="Carpredefinitoparagrafo"/>
    <w:link w:val="Titolo7"/>
    <w:rsid w:val="00656F69"/>
    <w:rPr>
      <w:rFonts w:ascii="Arial" w:eastAsia="Times New Roman" w:hAnsi="Arial" w:cs="Times New Roman"/>
      <w:b/>
      <w:sz w:val="18"/>
    </w:rPr>
  </w:style>
  <w:style w:type="character" w:customStyle="1" w:styleId="Titolo8Carattere">
    <w:name w:val="Titolo 8 Carattere"/>
    <w:basedOn w:val="Carpredefinitoparagrafo"/>
    <w:link w:val="Titolo8"/>
    <w:rsid w:val="00656F69"/>
    <w:rPr>
      <w:rFonts w:ascii="Arial" w:eastAsia="Times New Roman" w:hAnsi="Arial" w:cs="Times New Roman"/>
      <w:b/>
      <w:sz w:val="18"/>
    </w:rPr>
  </w:style>
  <w:style w:type="character" w:customStyle="1" w:styleId="Titolo9Carattere">
    <w:name w:val="Titolo 9 Carattere"/>
    <w:basedOn w:val="Carpredefinitoparagrafo"/>
    <w:link w:val="Titolo9"/>
    <w:rsid w:val="00656F69"/>
    <w:rPr>
      <w:rFonts w:ascii="Arial" w:eastAsia="Times New Roman" w:hAnsi="Arial" w:cs="Times New Roman"/>
      <w:b/>
      <w:sz w:val="18"/>
    </w:rPr>
  </w:style>
  <w:style w:type="paragraph" w:customStyle="1" w:styleId="StyleTitre1TimesNewRoman20ptCentrAvant0ptEncad">
    <w:name w:val="Style Titre 1 + Times New Roman 20 pt Centré Avant : 0 pt Encad..."/>
    <w:basedOn w:val="Titolo1"/>
    <w:autoRedefine/>
    <w:rsid w:val="00656F69"/>
    <w:pPr>
      <w:numPr>
        <w:numId w:val="2"/>
      </w:numPr>
      <w:pBdr>
        <w:top w:val="single" w:sz="4" w:space="1" w:color="auto"/>
        <w:left w:val="single" w:sz="4" w:space="4" w:color="auto"/>
        <w:bottom w:val="single" w:sz="4" w:space="1" w:color="auto"/>
        <w:right w:val="single" w:sz="4" w:space="4" w:color="auto"/>
      </w:pBdr>
      <w:spacing w:before="0" w:line="240" w:lineRule="auto"/>
      <w:ind w:left="720" w:hanging="360"/>
      <w:jc w:val="both"/>
    </w:pPr>
    <w:rPr>
      <w:rFonts w:ascii="Times New Roman" w:eastAsia="Times New Roman" w:hAnsi="Times New Roman" w:cs="Times New Roman"/>
      <w:b/>
      <w:color w:val="auto"/>
      <w:kern w:val="28"/>
      <w:sz w:val="36"/>
    </w:rPr>
  </w:style>
  <w:style w:type="character" w:customStyle="1" w:styleId="Titolo1Carattere">
    <w:name w:val="Titolo 1 Carattere"/>
    <w:basedOn w:val="Carpredefinitoparagrafo"/>
    <w:link w:val="Titolo1"/>
    <w:uiPriority w:val="9"/>
    <w:rsid w:val="00F21F0D"/>
    <w:rPr>
      <w:rFonts w:ascii="Marianne" w:eastAsiaTheme="majorEastAsia" w:hAnsi="Marianne" w:cstheme="majorBidi"/>
      <w:color w:val="365F91" w:themeColor="accent1" w:themeShade="BF"/>
      <w:sz w:val="28"/>
    </w:rPr>
  </w:style>
  <w:style w:type="character" w:customStyle="1" w:styleId="sous-titre">
    <w:name w:val="sous-titre"/>
    <w:basedOn w:val="Carpredefinitoparagrafo"/>
    <w:rsid w:val="002228A1"/>
  </w:style>
  <w:style w:type="paragraph" w:styleId="NormaleWeb">
    <w:name w:val="Normal (Web)"/>
    <w:basedOn w:val="Normale"/>
    <w:uiPriority w:val="99"/>
    <w:unhideWhenUsed/>
    <w:rsid w:val="00126611"/>
    <w:pPr>
      <w:spacing w:before="100" w:beforeAutospacing="1" w:after="100" w:afterAutospacing="1" w:line="240" w:lineRule="auto"/>
    </w:pPr>
    <w:rPr>
      <w:rFonts w:ascii="Times New Roman" w:eastAsia="Times New Roman" w:hAnsi="Times New Roman" w:cs="Times New Roman"/>
      <w:sz w:val="24"/>
    </w:rPr>
  </w:style>
  <w:style w:type="paragraph" w:styleId="Titolosommario">
    <w:name w:val="TOC Heading"/>
    <w:basedOn w:val="Titolo1"/>
    <w:next w:val="Normale"/>
    <w:uiPriority w:val="39"/>
    <w:unhideWhenUsed/>
    <w:qFormat/>
    <w:rsid w:val="00AC1858"/>
    <w:pPr>
      <w:spacing w:line="259" w:lineRule="auto"/>
      <w:outlineLvl w:val="9"/>
    </w:pPr>
  </w:style>
  <w:style w:type="paragraph" w:styleId="Sommario1">
    <w:name w:val="toc 1"/>
    <w:basedOn w:val="Normale"/>
    <w:next w:val="Normale"/>
    <w:autoRedefine/>
    <w:uiPriority w:val="39"/>
    <w:unhideWhenUsed/>
    <w:rsid w:val="00577D84"/>
    <w:pPr>
      <w:tabs>
        <w:tab w:val="right" w:leader="dot" w:pos="9063"/>
      </w:tabs>
      <w:spacing w:after="160"/>
    </w:pPr>
  </w:style>
  <w:style w:type="paragraph" w:styleId="Sommario2">
    <w:name w:val="toc 2"/>
    <w:basedOn w:val="Normale"/>
    <w:next w:val="Normale"/>
    <w:autoRedefine/>
    <w:uiPriority w:val="39"/>
    <w:unhideWhenUsed/>
    <w:rsid w:val="008477F9"/>
    <w:pPr>
      <w:tabs>
        <w:tab w:val="right" w:leader="dot" w:pos="9063"/>
      </w:tabs>
      <w:spacing w:beforeLines="100" w:before="240" w:after="0" w:line="240" w:lineRule="auto"/>
      <w:ind w:left="221"/>
      <w:contextualSpacing/>
    </w:pPr>
  </w:style>
  <w:style w:type="paragraph" w:styleId="Revisione">
    <w:name w:val="Revision"/>
    <w:hidden/>
    <w:uiPriority w:val="99"/>
    <w:semiHidden/>
    <w:rsid w:val="007649BA"/>
    <w:pPr>
      <w:spacing w:after="0" w:line="240" w:lineRule="auto"/>
    </w:pPr>
  </w:style>
  <w:style w:type="paragraph" w:customStyle="1" w:styleId="CorpsA">
    <w:name w:val="Corps A"/>
    <w:rsid w:val="000C726E"/>
    <w:pPr>
      <w:pBdr>
        <w:top w:val="nil"/>
        <w:left w:val="nil"/>
        <w:bottom w:val="nil"/>
        <w:right w:val="nil"/>
        <w:between w:val="nil"/>
        <w:bar w:val="nil"/>
      </w:pBdr>
      <w:spacing w:after="0" w:line="240" w:lineRule="auto"/>
    </w:pPr>
    <w:rPr>
      <w:rFonts w:ascii="Helvetica Neue" w:eastAsia="Arial Unicode MS" w:hAnsi="Helvetica Neue" w:cs="Arial Unicode MS"/>
      <w:color w:val="000000"/>
      <w:u w:color="000000"/>
      <w:bdr w:val="nil"/>
    </w:rPr>
  </w:style>
  <w:style w:type="character" w:customStyle="1" w:styleId="Aucun">
    <w:name w:val="Aucun"/>
    <w:rsid w:val="000C726E"/>
  </w:style>
  <w:style w:type="numbering" w:customStyle="1" w:styleId="Tiret">
    <w:name w:val="Tiret"/>
    <w:rsid w:val="00EA710A"/>
    <w:pPr>
      <w:numPr>
        <w:numId w:val="3"/>
      </w:numPr>
    </w:pPr>
  </w:style>
  <w:style w:type="character" w:styleId="Enfasigrassetto">
    <w:name w:val="Strong"/>
    <w:basedOn w:val="Carpredefinitoparagrafo"/>
    <w:uiPriority w:val="22"/>
    <w:qFormat/>
    <w:rsid w:val="00814ED4"/>
    <w:rPr>
      <w:b/>
    </w:rPr>
  </w:style>
  <w:style w:type="character" w:styleId="Enfasicorsivo">
    <w:name w:val="Emphasis"/>
    <w:basedOn w:val="Carpredefinitoparagrafo"/>
    <w:uiPriority w:val="20"/>
    <w:qFormat/>
    <w:rsid w:val="00322054"/>
    <w:rPr>
      <w:i/>
    </w:rPr>
  </w:style>
  <w:style w:type="paragraph" w:styleId="Puntoelenco">
    <w:name w:val="List Bullet"/>
    <w:basedOn w:val="Normale"/>
    <w:autoRedefine/>
    <w:rsid w:val="000D39F4"/>
    <w:pPr>
      <w:keepLines/>
      <w:numPr>
        <w:numId w:val="4"/>
      </w:numPr>
      <w:spacing w:before="120" w:after="0" w:line="240" w:lineRule="auto"/>
      <w:jc w:val="both"/>
    </w:pPr>
    <w:rPr>
      <w:rFonts w:ascii="Arial" w:eastAsia="Times New Roman" w:hAnsi="Arial" w:cs="Times New Roman"/>
      <w:sz w:val="20"/>
    </w:rPr>
  </w:style>
  <w:style w:type="paragraph" w:customStyle="1" w:styleId="p1">
    <w:name w:val="p1"/>
    <w:basedOn w:val="Normale"/>
    <w:rsid w:val="001102B6"/>
    <w:pPr>
      <w:spacing w:before="100" w:beforeAutospacing="1" w:after="100" w:afterAutospacing="1" w:line="240" w:lineRule="auto"/>
    </w:pPr>
    <w:rPr>
      <w:rFonts w:ascii="Times New Roman" w:eastAsia="Times New Roman" w:hAnsi="Times New Roman" w:cs="Times New Roman"/>
      <w:sz w:val="24"/>
    </w:rPr>
  </w:style>
  <w:style w:type="character" w:customStyle="1" w:styleId="markedcontent">
    <w:name w:val="markedcontent"/>
    <w:basedOn w:val="Carpredefinitoparagrafo"/>
    <w:rsid w:val="00B96A08"/>
  </w:style>
  <w:style w:type="paragraph" w:styleId="Titolo">
    <w:name w:val="Title"/>
    <w:basedOn w:val="Normale"/>
    <w:next w:val="Normale"/>
    <w:link w:val="TitoloCarattere"/>
    <w:uiPriority w:val="10"/>
    <w:qFormat/>
    <w:rsid w:val="00881DA3"/>
    <w:pPr>
      <w:spacing w:after="0" w:line="240" w:lineRule="auto"/>
      <w:contextualSpacing/>
    </w:pPr>
    <w:rPr>
      <w:rFonts w:asciiTheme="majorHAnsi" w:eastAsiaTheme="majorEastAsia" w:hAnsiTheme="majorHAnsi" w:cstheme="majorBidi"/>
      <w:kern w:val="28"/>
      <w:sz w:val="56"/>
    </w:rPr>
  </w:style>
  <w:style w:type="character" w:customStyle="1" w:styleId="TitoloCarattere">
    <w:name w:val="Titolo Carattere"/>
    <w:basedOn w:val="Carpredefinitoparagrafo"/>
    <w:link w:val="Titolo"/>
    <w:uiPriority w:val="10"/>
    <w:rsid w:val="00881DA3"/>
    <w:rPr>
      <w:rFonts w:asciiTheme="majorHAnsi" w:eastAsiaTheme="majorEastAsia" w:hAnsiTheme="majorHAnsi" w:cstheme="majorBidi"/>
      <w:kern w:val="28"/>
      <w:sz w:val="56"/>
    </w:rPr>
  </w:style>
  <w:style w:type="paragraph" w:styleId="Sottotitolo">
    <w:name w:val="Subtitle"/>
    <w:basedOn w:val="Normale"/>
    <w:next w:val="Normale"/>
    <w:link w:val="SottotitoloCarattere"/>
    <w:uiPriority w:val="11"/>
    <w:qFormat/>
    <w:rsid w:val="0076250A"/>
    <w:pPr>
      <w:numPr>
        <w:ilvl w:val="1"/>
      </w:numPr>
      <w:spacing w:after="160"/>
    </w:pPr>
    <w:rPr>
      <w:rFonts w:eastAsiaTheme="minorEastAsia"/>
      <w:color w:val="5A5A5A" w:themeColor="text1" w:themeTint="A5"/>
    </w:rPr>
  </w:style>
  <w:style w:type="character" w:customStyle="1" w:styleId="SottotitoloCarattere">
    <w:name w:val="Sottotitolo Carattere"/>
    <w:basedOn w:val="Carpredefinitoparagrafo"/>
    <w:link w:val="Sottotitolo"/>
    <w:uiPriority w:val="11"/>
    <w:rsid w:val="0076250A"/>
    <w:rPr>
      <w:rFonts w:eastAsiaTheme="minorEastAsia"/>
      <w:color w:val="5A5A5A" w:themeColor="text1" w:themeTint="A5"/>
    </w:rPr>
  </w:style>
  <w:style w:type="paragraph" w:customStyle="1" w:styleId="AEFETableaudesvisas">
    <w:name w:val="AEFE Tableau des visas"/>
    <w:basedOn w:val="Normale"/>
    <w:rsid w:val="007E4D20"/>
    <w:pPr>
      <w:spacing w:after="0" w:line="240" w:lineRule="auto"/>
    </w:pPr>
    <w:rPr>
      <w:rFonts w:ascii="Arial" w:eastAsia="Times New Roman" w:hAnsi="Arial" w:cs="Times New Roman"/>
      <w:color w:val="707173"/>
      <w:sz w:val="20"/>
    </w:rPr>
  </w:style>
  <w:style w:type="paragraph" w:styleId="Sommario3">
    <w:name w:val="toc 3"/>
    <w:basedOn w:val="Normale"/>
    <w:next w:val="Normale"/>
    <w:autoRedefine/>
    <w:uiPriority w:val="39"/>
    <w:unhideWhenUsed/>
    <w:rsid w:val="00D95BD4"/>
    <w:pPr>
      <w:spacing w:after="100"/>
      <w:ind w:left="440"/>
    </w:pPr>
  </w:style>
  <w:style w:type="paragraph" w:styleId="Sommario4">
    <w:name w:val="toc 4"/>
    <w:basedOn w:val="Normale"/>
    <w:next w:val="Normale"/>
    <w:autoRedefine/>
    <w:uiPriority w:val="39"/>
    <w:unhideWhenUsed/>
    <w:rsid w:val="00D95BD4"/>
    <w:pPr>
      <w:spacing w:after="100" w:line="278" w:lineRule="auto"/>
      <w:ind w:left="720"/>
    </w:pPr>
    <w:rPr>
      <w:rFonts w:eastAsiaTheme="minorEastAsia"/>
      <w:kern w:val="2"/>
      <w:sz w:val="24"/>
      <w14:ligatures w14:val="standardContextual"/>
    </w:rPr>
  </w:style>
  <w:style w:type="paragraph" w:styleId="Sommario5">
    <w:name w:val="toc 5"/>
    <w:basedOn w:val="Normale"/>
    <w:next w:val="Normale"/>
    <w:autoRedefine/>
    <w:uiPriority w:val="39"/>
    <w:unhideWhenUsed/>
    <w:rsid w:val="00D95BD4"/>
    <w:pPr>
      <w:spacing w:after="100" w:line="278" w:lineRule="auto"/>
      <w:ind w:left="960"/>
    </w:pPr>
    <w:rPr>
      <w:rFonts w:eastAsiaTheme="minorEastAsia"/>
      <w:kern w:val="2"/>
      <w:sz w:val="24"/>
      <w14:ligatures w14:val="standardContextual"/>
    </w:rPr>
  </w:style>
  <w:style w:type="paragraph" w:styleId="Sommario6">
    <w:name w:val="toc 6"/>
    <w:basedOn w:val="Normale"/>
    <w:next w:val="Normale"/>
    <w:autoRedefine/>
    <w:uiPriority w:val="39"/>
    <w:unhideWhenUsed/>
    <w:rsid w:val="00D95BD4"/>
    <w:pPr>
      <w:spacing w:after="100" w:line="278" w:lineRule="auto"/>
      <w:ind w:left="1200"/>
    </w:pPr>
    <w:rPr>
      <w:rFonts w:eastAsiaTheme="minorEastAsia"/>
      <w:kern w:val="2"/>
      <w:sz w:val="24"/>
      <w14:ligatures w14:val="standardContextual"/>
    </w:rPr>
  </w:style>
  <w:style w:type="paragraph" w:styleId="Sommario7">
    <w:name w:val="toc 7"/>
    <w:basedOn w:val="Normale"/>
    <w:next w:val="Normale"/>
    <w:autoRedefine/>
    <w:uiPriority w:val="39"/>
    <w:unhideWhenUsed/>
    <w:rsid w:val="00D95BD4"/>
    <w:pPr>
      <w:spacing w:after="100" w:line="278" w:lineRule="auto"/>
      <w:ind w:left="1440"/>
    </w:pPr>
    <w:rPr>
      <w:rFonts w:eastAsiaTheme="minorEastAsia"/>
      <w:kern w:val="2"/>
      <w:sz w:val="24"/>
      <w14:ligatures w14:val="standardContextual"/>
    </w:rPr>
  </w:style>
  <w:style w:type="paragraph" w:styleId="Sommario8">
    <w:name w:val="toc 8"/>
    <w:basedOn w:val="Normale"/>
    <w:next w:val="Normale"/>
    <w:autoRedefine/>
    <w:uiPriority w:val="39"/>
    <w:unhideWhenUsed/>
    <w:rsid w:val="00D95BD4"/>
    <w:pPr>
      <w:spacing w:after="100" w:line="278" w:lineRule="auto"/>
      <w:ind w:left="1680"/>
    </w:pPr>
    <w:rPr>
      <w:rFonts w:eastAsiaTheme="minorEastAsia"/>
      <w:kern w:val="2"/>
      <w:sz w:val="24"/>
      <w14:ligatures w14:val="standardContextual"/>
    </w:rPr>
  </w:style>
  <w:style w:type="paragraph" w:styleId="Sommario9">
    <w:name w:val="toc 9"/>
    <w:basedOn w:val="Normale"/>
    <w:next w:val="Normale"/>
    <w:autoRedefine/>
    <w:uiPriority w:val="39"/>
    <w:unhideWhenUsed/>
    <w:rsid w:val="00D95BD4"/>
    <w:pPr>
      <w:spacing w:after="100" w:line="278" w:lineRule="auto"/>
      <w:ind w:left="1920"/>
    </w:pPr>
    <w:rPr>
      <w:rFonts w:eastAsiaTheme="minorEastAsia"/>
      <w:kern w:val="2"/>
      <w:sz w:val="24"/>
      <w14:ligatures w14:val="standardContextual"/>
    </w:rPr>
  </w:style>
  <w:style w:type="character" w:customStyle="1" w:styleId="Menzionenonrisolta1">
    <w:name w:val="Menzione non risolta1"/>
    <w:basedOn w:val="Carpredefinitoparagrafo"/>
    <w:uiPriority w:val="99"/>
    <w:semiHidden/>
    <w:unhideWhenUsed/>
    <w:rsid w:val="00D95BD4"/>
    <w:rPr>
      <w:color w:val="605E5C"/>
      <w:shd w:val="clear" w:color="auto" w:fill="E1DFDD"/>
    </w:rPr>
  </w:style>
  <w:style w:type="paragraph" w:customStyle="1" w:styleId="ParagrapheIndent2">
    <w:name w:val="ParagrapheIndent2"/>
    <w:basedOn w:val="Normale"/>
    <w:next w:val="Normale"/>
    <w:qFormat/>
    <w:rsid w:val="003E2E0D"/>
    <w:pPr>
      <w:spacing w:before="240" w:after="120" w:line="259" w:lineRule="auto"/>
      <w:jc w:val="both"/>
    </w:pPr>
    <w:rPr>
      <w:rFonts w:ascii="Arial" w:eastAsia="Arial" w:hAnsi="Arial" w:cs="Arial"/>
    </w:rPr>
  </w:style>
  <w:style w:type="character" w:customStyle="1" w:styleId="ParagrafoelencoCarattere">
    <w:name w:val="Paragrafo elenco Carattere"/>
    <w:basedOn w:val="Carpredefinitoparagrafo"/>
    <w:link w:val="Paragrafoelenco"/>
    <w:uiPriority w:val="99"/>
    <w:rsid w:val="002C6D8A"/>
  </w:style>
  <w:style w:type="paragraph" w:customStyle="1" w:styleId="P68B1DB1-Normal1">
    <w:name w:val="P68B1DB1-Normal1"/>
    <w:basedOn w:val="Normale"/>
    <w:rPr>
      <w:rFonts w:eastAsia="Marianne" w:cstheme="minorHAnsi"/>
      <w:b/>
      <w:sz w:val="20"/>
    </w:rPr>
  </w:style>
  <w:style w:type="paragraph" w:customStyle="1" w:styleId="P68B1DB1-Normal2">
    <w:name w:val="P68B1DB1-Normal2"/>
    <w:basedOn w:val="Normale"/>
    <w:rPr>
      <w:rFonts w:eastAsia="Marianne" w:cstheme="minorHAnsi"/>
      <w:b/>
      <w:sz w:val="16"/>
    </w:rPr>
  </w:style>
  <w:style w:type="paragraph" w:customStyle="1" w:styleId="P68B1DB1-Normal3">
    <w:name w:val="P68B1DB1-Normal3"/>
    <w:basedOn w:val="Normale"/>
    <w:rPr>
      <w:rFonts w:eastAsia="Marianne" w:cstheme="minorHAnsi"/>
      <w:sz w:val="16"/>
    </w:rPr>
  </w:style>
  <w:style w:type="paragraph" w:customStyle="1" w:styleId="P68B1DB1-Normal4">
    <w:name w:val="P68B1DB1-Normal4"/>
    <w:basedOn w:val="Normale"/>
    <w:rPr>
      <w:rFonts w:ascii="Marianne" w:hAnsi="Marianne"/>
      <w:sz w:val="16"/>
    </w:rPr>
  </w:style>
  <w:style w:type="paragraph" w:customStyle="1" w:styleId="P68B1DB1-Normal5">
    <w:name w:val="P68B1DB1-Normal5"/>
    <w:basedOn w:val="Normale"/>
    <w:rPr>
      <w:rFonts w:ascii="Marianne" w:hAnsi="Marianne" w:cs="Times New Roman"/>
      <w:b/>
      <w:sz w:val="32"/>
    </w:rPr>
  </w:style>
  <w:style w:type="paragraph" w:customStyle="1" w:styleId="P68B1DB1-CorpsA6">
    <w:name w:val="P68B1DB1-CorpsA6"/>
    <w:basedOn w:val="CorpsA"/>
    <w:rPr>
      <w:rFonts w:ascii="Marianne" w:eastAsia="Times New Roman" w:hAnsi="Marianne" w:cs="Times New Roman"/>
      <w:b/>
      <w:i/>
    </w:rPr>
  </w:style>
  <w:style w:type="paragraph" w:customStyle="1" w:styleId="P68B1DB1-Normal7">
    <w:name w:val="P68B1DB1-Normal7"/>
    <w:basedOn w:val="Normale"/>
    <w:rPr>
      <w:rFonts w:ascii="Marianne" w:hAnsi="Marianne" w:cs="Arial"/>
      <w:sz w:val="20"/>
    </w:rPr>
  </w:style>
  <w:style w:type="paragraph" w:customStyle="1" w:styleId="P68B1DB1-Normal8">
    <w:name w:val="P68B1DB1-Normal8"/>
    <w:basedOn w:val="Normale"/>
    <w:rPr>
      <w:rFonts w:ascii="Marianne" w:hAnsi="Marianne" w:cs="Arial"/>
      <w:color w:val="000000"/>
      <w:sz w:val="20"/>
    </w:rPr>
  </w:style>
  <w:style w:type="paragraph" w:customStyle="1" w:styleId="P68B1DB1-Normal9">
    <w:name w:val="P68B1DB1-Normal9"/>
    <w:basedOn w:val="Normale"/>
    <w:rPr>
      <w:rFonts w:cs="Times New Roman"/>
      <w:sz w:val="20"/>
    </w:rPr>
  </w:style>
  <w:style w:type="paragraph" w:customStyle="1" w:styleId="P68B1DB1-TM110">
    <w:name w:val="P68B1DB1-TM110"/>
    <w:basedOn w:val="Sommario1"/>
    <w:rPr>
      <w:rFonts w:ascii="Marianne" w:hAnsi="Marianne" w:cs="Times New Roman"/>
    </w:rPr>
  </w:style>
  <w:style w:type="paragraph" w:customStyle="1" w:styleId="P68B1DB1-Normal11">
    <w:name w:val="P68B1DB1-Normal11"/>
    <w:basedOn w:val="Normale"/>
    <w:rPr>
      <w:rFonts w:ascii="Times New Roman" w:eastAsia="Times New Roman" w:hAnsi="Times New Roman" w:cs="Times New Roman"/>
      <w:sz w:val="20"/>
    </w:rPr>
  </w:style>
  <w:style w:type="paragraph" w:customStyle="1" w:styleId="P68B1DB1-Normal12">
    <w:name w:val="P68B1DB1-Normal12"/>
    <w:basedOn w:val="Normale"/>
    <w:rPr>
      <w:rFonts w:ascii="Marianne" w:eastAsia="Times New Roman" w:hAnsi="Marianne" w:cs="Times New Roman"/>
      <w:sz w:val="20"/>
    </w:rPr>
  </w:style>
  <w:style w:type="paragraph" w:customStyle="1" w:styleId="P68B1DB1-Paragraphedeliste13">
    <w:name w:val="P68B1DB1-Paragraphedeliste13"/>
    <w:basedOn w:val="Paragrafoelenco"/>
    <w:rPr>
      <w:rFonts w:ascii="Marianne" w:eastAsia="Times New Roman" w:hAnsi="Marianne" w:cs="Times New Roman"/>
      <w:sz w:val="20"/>
    </w:rPr>
  </w:style>
  <w:style w:type="paragraph" w:customStyle="1" w:styleId="P68B1DB1-Titre214">
    <w:name w:val="P68B1DB1-Titre214"/>
    <w:basedOn w:val="Titolo2"/>
    <w:rPr>
      <w:rFonts w:ascii="Marianne" w:hAnsi="Marianne"/>
      <w:u w:val="single"/>
    </w:rPr>
  </w:style>
  <w:style w:type="paragraph" w:customStyle="1" w:styleId="P68B1DB1-Normal15">
    <w:name w:val="P68B1DB1-Normal15"/>
    <w:basedOn w:val="Normale"/>
    <w:rPr>
      <w:rFonts w:ascii="Marianne" w:eastAsia="Times New Roman" w:hAnsi="Marianne" w:cs="Times New Roman"/>
      <w:b/>
      <w:sz w:val="20"/>
    </w:rPr>
  </w:style>
  <w:style w:type="paragraph" w:customStyle="1" w:styleId="P68B1DB1-Normal16">
    <w:name w:val="P68B1DB1-Normal16"/>
    <w:basedOn w:val="Normale"/>
    <w:rPr>
      <w:rFonts w:ascii="Marianne" w:eastAsia="Marianne" w:hAnsi="Marianne" w:cstheme="minorHAnsi"/>
      <w:color w:val="000000"/>
      <w:sz w:val="20"/>
    </w:rPr>
  </w:style>
  <w:style w:type="paragraph" w:customStyle="1" w:styleId="P68B1DB1-Paragraphedeliste17">
    <w:name w:val="P68B1DB1-Paragraphedeliste17"/>
    <w:basedOn w:val="Paragrafoelenco"/>
    <w:rPr>
      <w:rFonts w:ascii="Marianne" w:eastAsia="Times New Roman" w:hAnsi="Marianne" w:cs="Times New Roman"/>
      <w:b/>
      <w:sz w:val="20"/>
    </w:rPr>
  </w:style>
  <w:style w:type="paragraph" w:customStyle="1" w:styleId="P68B1DB1-Titre218">
    <w:name w:val="P68B1DB1-Titre218"/>
    <w:basedOn w:val="Titolo2"/>
    <w:rPr>
      <w:rFonts w:ascii="Marianne" w:hAnsi="Marianne"/>
      <w:sz w:val="20"/>
      <w:u w:val="single"/>
    </w:rPr>
  </w:style>
  <w:style w:type="paragraph" w:customStyle="1" w:styleId="P68B1DB1-Normal19">
    <w:name w:val="P68B1DB1-Normal19"/>
    <w:basedOn w:val="Normale"/>
    <w:rPr>
      <w:rFonts w:ascii="Marianne" w:eastAsia="Times New Roman" w:hAnsi="Marianne" w:cs="Times New Roman"/>
      <w:b/>
      <w:sz w:val="20"/>
      <w:u w:val="single"/>
    </w:rPr>
  </w:style>
  <w:style w:type="paragraph" w:customStyle="1" w:styleId="P68B1DB1-Titre220">
    <w:name w:val="P68B1DB1-Titre220"/>
    <w:basedOn w:val="Titolo2"/>
    <w:rPr>
      <w:rFonts w:ascii="Marianne" w:hAnsi="Marianne"/>
    </w:rPr>
  </w:style>
  <w:style w:type="paragraph" w:customStyle="1" w:styleId="P68B1DB1-Normal21">
    <w:name w:val="P68B1DB1-Normal21"/>
    <w:basedOn w:val="Normale"/>
    <w:rPr>
      <w:rFonts w:ascii="Marianne" w:eastAsia="Times New Roman" w:hAnsi="Marianne" w:cs="Times New Roman"/>
      <w:i/>
      <w:sz w:val="20"/>
    </w:rPr>
  </w:style>
  <w:style w:type="paragraph" w:customStyle="1" w:styleId="P68B1DB1-Normal22">
    <w:name w:val="P68B1DB1-Normal22"/>
    <w:basedOn w:val="Normale"/>
    <w:rPr>
      <w:rFonts w:ascii="Arial" w:eastAsia="Arial" w:hAnsi="Arial" w:cs="Arial"/>
      <w:b/>
      <w:sz w:val="24"/>
    </w:rPr>
  </w:style>
  <w:style w:type="paragraph" w:customStyle="1" w:styleId="P68B1DB1-Normal23">
    <w:name w:val="P68B1DB1-Normal23"/>
    <w:basedOn w:val="Normale"/>
    <w:rPr>
      <w:rFonts w:ascii="Arial" w:eastAsia="Arial" w:hAnsi="Arial" w:cs="Arial"/>
      <w:sz w:val="24"/>
    </w:rPr>
  </w:style>
  <w:style w:type="paragraph" w:customStyle="1" w:styleId="P68B1DB1-Normal24">
    <w:name w:val="P68B1DB1-Normal24"/>
    <w:basedOn w:val="Normale"/>
    <w:rPr>
      <w:rFonts w:ascii="Aptos" w:eastAsia="Aptos" w:hAnsi="Aptos" w:cs="Times New Roman"/>
      <w:kern w:val="2"/>
      <w:sz w:val="24"/>
      <w14:ligatures w14:val="standardContextual"/>
    </w:rPr>
  </w:style>
  <w:style w:type="paragraph" w:customStyle="1" w:styleId="P68B1DB1-Normal25">
    <w:name w:val="P68B1DB1-Normal25"/>
    <w:basedOn w:val="Normale"/>
    <w:rPr>
      <w:kern w:val="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668536">
      <w:bodyDiv w:val="1"/>
      <w:marLeft w:val="0"/>
      <w:marRight w:val="0"/>
      <w:marTop w:val="0"/>
      <w:marBottom w:val="0"/>
      <w:divBdr>
        <w:top w:val="none" w:sz="0" w:space="0" w:color="auto"/>
        <w:left w:val="none" w:sz="0" w:space="0" w:color="auto"/>
        <w:bottom w:val="none" w:sz="0" w:space="0" w:color="auto"/>
        <w:right w:val="none" w:sz="0" w:space="0" w:color="auto"/>
      </w:divBdr>
    </w:div>
    <w:div w:id="251815079">
      <w:bodyDiv w:val="1"/>
      <w:marLeft w:val="0"/>
      <w:marRight w:val="0"/>
      <w:marTop w:val="0"/>
      <w:marBottom w:val="0"/>
      <w:divBdr>
        <w:top w:val="none" w:sz="0" w:space="0" w:color="auto"/>
        <w:left w:val="none" w:sz="0" w:space="0" w:color="auto"/>
        <w:bottom w:val="none" w:sz="0" w:space="0" w:color="auto"/>
        <w:right w:val="none" w:sz="0" w:space="0" w:color="auto"/>
      </w:divBdr>
    </w:div>
    <w:div w:id="302783401">
      <w:bodyDiv w:val="1"/>
      <w:marLeft w:val="0"/>
      <w:marRight w:val="0"/>
      <w:marTop w:val="0"/>
      <w:marBottom w:val="0"/>
      <w:divBdr>
        <w:top w:val="none" w:sz="0" w:space="0" w:color="auto"/>
        <w:left w:val="none" w:sz="0" w:space="0" w:color="auto"/>
        <w:bottom w:val="none" w:sz="0" w:space="0" w:color="auto"/>
        <w:right w:val="none" w:sz="0" w:space="0" w:color="auto"/>
      </w:divBdr>
    </w:div>
    <w:div w:id="403723142">
      <w:bodyDiv w:val="1"/>
      <w:marLeft w:val="0"/>
      <w:marRight w:val="0"/>
      <w:marTop w:val="0"/>
      <w:marBottom w:val="0"/>
      <w:divBdr>
        <w:top w:val="none" w:sz="0" w:space="0" w:color="auto"/>
        <w:left w:val="none" w:sz="0" w:space="0" w:color="auto"/>
        <w:bottom w:val="none" w:sz="0" w:space="0" w:color="auto"/>
        <w:right w:val="none" w:sz="0" w:space="0" w:color="auto"/>
      </w:divBdr>
    </w:div>
    <w:div w:id="608859514">
      <w:bodyDiv w:val="1"/>
      <w:marLeft w:val="0"/>
      <w:marRight w:val="0"/>
      <w:marTop w:val="0"/>
      <w:marBottom w:val="0"/>
      <w:divBdr>
        <w:top w:val="none" w:sz="0" w:space="0" w:color="auto"/>
        <w:left w:val="none" w:sz="0" w:space="0" w:color="auto"/>
        <w:bottom w:val="none" w:sz="0" w:space="0" w:color="auto"/>
        <w:right w:val="none" w:sz="0" w:space="0" w:color="auto"/>
      </w:divBdr>
    </w:div>
    <w:div w:id="681011289">
      <w:bodyDiv w:val="1"/>
      <w:marLeft w:val="0"/>
      <w:marRight w:val="0"/>
      <w:marTop w:val="0"/>
      <w:marBottom w:val="0"/>
      <w:divBdr>
        <w:top w:val="none" w:sz="0" w:space="0" w:color="auto"/>
        <w:left w:val="none" w:sz="0" w:space="0" w:color="auto"/>
        <w:bottom w:val="none" w:sz="0" w:space="0" w:color="auto"/>
        <w:right w:val="none" w:sz="0" w:space="0" w:color="auto"/>
      </w:divBdr>
    </w:div>
    <w:div w:id="780994145">
      <w:bodyDiv w:val="1"/>
      <w:marLeft w:val="0"/>
      <w:marRight w:val="0"/>
      <w:marTop w:val="0"/>
      <w:marBottom w:val="0"/>
      <w:divBdr>
        <w:top w:val="none" w:sz="0" w:space="0" w:color="auto"/>
        <w:left w:val="none" w:sz="0" w:space="0" w:color="auto"/>
        <w:bottom w:val="none" w:sz="0" w:space="0" w:color="auto"/>
        <w:right w:val="none" w:sz="0" w:space="0" w:color="auto"/>
      </w:divBdr>
    </w:div>
    <w:div w:id="783353652">
      <w:bodyDiv w:val="1"/>
      <w:marLeft w:val="0"/>
      <w:marRight w:val="0"/>
      <w:marTop w:val="0"/>
      <w:marBottom w:val="0"/>
      <w:divBdr>
        <w:top w:val="none" w:sz="0" w:space="0" w:color="auto"/>
        <w:left w:val="none" w:sz="0" w:space="0" w:color="auto"/>
        <w:bottom w:val="none" w:sz="0" w:space="0" w:color="auto"/>
        <w:right w:val="none" w:sz="0" w:space="0" w:color="auto"/>
      </w:divBdr>
    </w:div>
    <w:div w:id="810711290">
      <w:bodyDiv w:val="1"/>
      <w:marLeft w:val="0"/>
      <w:marRight w:val="0"/>
      <w:marTop w:val="0"/>
      <w:marBottom w:val="0"/>
      <w:divBdr>
        <w:top w:val="none" w:sz="0" w:space="0" w:color="auto"/>
        <w:left w:val="none" w:sz="0" w:space="0" w:color="auto"/>
        <w:bottom w:val="none" w:sz="0" w:space="0" w:color="auto"/>
        <w:right w:val="none" w:sz="0" w:space="0" w:color="auto"/>
      </w:divBdr>
    </w:div>
    <w:div w:id="1281717059">
      <w:bodyDiv w:val="1"/>
      <w:marLeft w:val="0"/>
      <w:marRight w:val="0"/>
      <w:marTop w:val="0"/>
      <w:marBottom w:val="0"/>
      <w:divBdr>
        <w:top w:val="none" w:sz="0" w:space="0" w:color="auto"/>
        <w:left w:val="none" w:sz="0" w:space="0" w:color="auto"/>
        <w:bottom w:val="none" w:sz="0" w:space="0" w:color="auto"/>
        <w:right w:val="none" w:sz="0" w:space="0" w:color="auto"/>
      </w:divBdr>
    </w:div>
    <w:div w:id="1302613453">
      <w:bodyDiv w:val="1"/>
      <w:marLeft w:val="0"/>
      <w:marRight w:val="0"/>
      <w:marTop w:val="0"/>
      <w:marBottom w:val="0"/>
      <w:divBdr>
        <w:top w:val="none" w:sz="0" w:space="0" w:color="auto"/>
        <w:left w:val="none" w:sz="0" w:space="0" w:color="auto"/>
        <w:bottom w:val="none" w:sz="0" w:space="0" w:color="auto"/>
        <w:right w:val="none" w:sz="0" w:space="0" w:color="auto"/>
      </w:divBdr>
    </w:div>
    <w:div w:id="1326326778">
      <w:bodyDiv w:val="1"/>
      <w:marLeft w:val="0"/>
      <w:marRight w:val="0"/>
      <w:marTop w:val="0"/>
      <w:marBottom w:val="0"/>
      <w:divBdr>
        <w:top w:val="none" w:sz="0" w:space="0" w:color="auto"/>
        <w:left w:val="none" w:sz="0" w:space="0" w:color="auto"/>
        <w:bottom w:val="none" w:sz="0" w:space="0" w:color="auto"/>
        <w:right w:val="none" w:sz="0" w:space="0" w:color="auto"/>
      </w:divBdr>
    </w:div>
    <w:div w:id="1388869837">
      <w:bodyDiv w:val="1"/>
      <w:marLeft w:val="0"/>
      <w:marRight w:val="0"/>
      <w:marTop w:val="0"/>
      <w:marBottom w:val="0"/>
      <w:divBdr>
        <w:top w:val="none" w:sz="0" w:space="0" w:color="auto"/>
        <w:left w:val="none" w:sz="0" w:space="0" w:color="auto"/>
        <w:bottom w:val="none" w:sz="0" w:space="0" w:color="auto"/>
        <w:right w:val="none" w:sz="0" w:space="0" w:color="auto"/>
      </w:divBdr>
    </w:div>
    <w:div w:id="1652514885">
      <w:bodyDiv w:val="1"/>
      <w:marLeft w:val="0"/>
      <w:marRight w:val="0"/>
      <w:marTop w:val="0"/>
      <w:marBottom w:val="0"/>
      <w:divBdr>
        <w:top w:val="none" w:sz="0" w:space="0" w:color="auto"/>
        <w:left w:val="none" w:sz="0" w:space="0" w:color="auto"/>
        <w:bottom w:val="none" w:sz="0" w:space="0" w:color="auto"/>
        <w:right w:val="none" w:sz="0" w:space="0" w:color="auto"/>
      </w:divBdr>
    </w:div>
    <w:div w:id="2127578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8" Type="http://schemas.openxmlformats.org/officeDocument/2006/relationships/image" Target="media/image7.jpeg"/><Relationship Id="rId3" Type="http://schemas.openxmlformats.org/officeDocument/2006/relationships/image" Target="media/image3.png"/><Relationship Id="rId7" Type="http://schemas.openxmlformats.org/officeDocument/2006/relationships/image" Target="cid:image003.png@01DA5076.B9167270" TargetMode="External"/><Relationship Id="rId2" Type="http://schemas.openxmlformats.org/officeDocument/2006/relationships/image" Target="cid:image002.jpg@01DA5076.B9167270" TargetMode="External"/><Relationship Id="rId1" Type="http://schemas.openxmlformats.org/officeDocument/2006/relationships/image" Target="media/image2.jpe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 Id="rId9" Type="http://schemas.openxmlformats.org/officeDocument/2006/relationships/image" Target="media/image8.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C9F85F-27A6-4EF6-A9F1-675A2BE2D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23</Pages>
  <Words>8212</Words>
  <Characters>45169</Characters>
  <Application>Microsoft Office Word</Application>
  <DocSecurity>0</DocSecurity>
  <Lines>376</Lines>
  <Paragraphs>106</Paragraphs>
  <ScaleCrop>false</ScaleCrop>
  <HeadingPairs>
    <vt:vector size="4" baseType="variant">
      <vt:variant>
        <vt:lpstr>Titolo</vt:lpstr>
      </vt:variant>
      <vt:variant>
        <vt:i4>1</vt:i4>
      </vt:variant>
      <vt:variant>
        <vt:lpstr>Titre</vt:lpstr>
      </vt:variant>
      <vt:variant>
        <vt:i4>1</vt:i4>
      </vt:variant>
    </vt:vector>
  </HeadingPairs>
  <TitlesOfParts>
    <vt:vector size="2" baseType="lpstr">
      <vt:lpstr/>
      <vt:lpstr/>
    </vt:vector>
  </TitlesOfParts>
  <Company>M.A.E.E</Company>
  <LinksUpToDate>false</LinksUpToDate>
  <CharactersWithSpaces>53275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SIMON Chloé</dc:creator>
  <cp:lastModifiedBy>Charlotte Bontemps</cp:lastModifiedBy>
  <cp:revision>16</cp:revision>
  <cp:lastPrinted>2025-09-22T06:54:00Z</cp:lastPrinted>
  <dcterms:created xsi:type="dcterms:W3CDTF">2025-11-10T14:38:00Z</dcterms:created>
  <dcterms:modified xsi:type="dcterms:W3CDTF">2025-11-17T16:40:00Z</dcterms:modified>
</cp:coreProperties>
</file>